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BA5E" w14:textId="22322CEA" w:rsidR="00214BFD" w:rsidRPr="007B34C3" w:rsidRDefault="00CF654C" w:rsidP="00214BFD">
      <w:pPr>
        <w:rPr>
          <w:rFonts w:ascii="Tahoma" w:hAnsi="Tahoma" w:cs="Tahoma"/>
          <w:noProof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 wp14:anchorId="79F1D29D" wp14:editId="4D29C76C">
            <wp:extent cx="2728211" cy="847817"/>
            <wp:effectExtent l="0" t="0" r="0" b="9525"/>
            <wp:docPr id="6" name="Afbeelding 5" descr="Afbeelding met tekst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5" descr="Afbeelding met tekst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8211" cy="84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4BFD">
        <w:rPr>
          <w:rFonts w:ascii="Tahoma" w:hAnsi="Tahoma" w:cs="Tahoma"/>
          <w:noProof/>
        </w:rPr>
        <w:t xml:space="preserve">                                                          </w:t>
      </w:r>
    </w:p>
    <w:p w14:paraId="52845219" w14:textId="5FFC5B8B" w:rsidR="00214BFD" w:rsidRDefault="00CF654C" w:rsidP="00214BFD">
      <w:pPr>
        <w:tabs>
          <w:tab w:val="left" w:pos="6003"/>
        </w:tabs>
        <w:rPr>
          <w:rFonts w:ascii="Arial Narrow" w:hAnsi="Arial Narrow"/>
          <w:sz w:val="52"/>
          <w:szCs w:val="52"/>
        </w:rPr>
      </w:pPr>
      <w:r>
        <w:rPr>
          <w:rFonts w:ascii="Arial Narrow" w:hAnsi="Arial Narrow"/>
          <w:noProof/>
          <w:sz w:val="52"/>
          <w:szCs w:val="52"/>
          <w:lang w:val="en-US"/>
        </w:rPr>
        <w:drawing>
          <wp:anchor distT="0" distB="0" distL="114300" distR="114300" simplePos="0" relativeHeight="251665408" behindDoc="0" locked="0" layoutInCell="1" allowOverlap="1" wp14:anchorId="2F05CD3B" wp14:editId="6B6A03C1">
            <wp:simplePos x="0" y="0"/>
            <wp:positionH relativeFrom="page">
              <wp:posOffset>1880235</wp:posOffset>
            </wp:positionH>
            <wp:positionV relativeFrom="margin">
              <wp:posOffset>1092835</wp:posOffset>
            </wp:positionV>
            <wp:extent cx="3269157" cy="2484000"/>
            <wp:effectExtent l="95250" t="76200" r="236220" b="202565"/>
            <wp:wrapNone/>
            <wp:docPr id="1" name="Image 2" descr="http://www.competences-citoyennes.org/images/Accompagne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http://www.competences-citoyennes.org/images/Accompagnement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157" cy="248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E62EC" w14:textId="57EDFC7E" w:rsidR="00214BFD" w:rsidRDefault="00214BFD" w:rsidP="00214BFD">
      <w:pPr>
        <w:rPr>
          <w:rFonts w:ascii="Arial Narrow" w:hAnsi="Arial Narrow"/>
          <w:sz w:val="52"/>
          <w:szCs w:val="52"/>
        </w:rPr>
      </w:pPr>
    </w:p>
    <w:p w14:paraId="0F35C969" w14:textId="3E736F1E" w:rsidR="00214BFD" w:rsidRDefault="00214BFD" w:rsidP="00214BFD">
      <w:pPr>
        <w:jc w:val="center"/>
        <w:rPr>
          <w:rFonts w:ascii="Arial" w:hAnsi="Arial" w:cs="Arial"/>
          <w:b/>
          <w:bCs/>
          <w:w w:val="85"/>
        </w:rPr>
      </w:pPr>
    </w:p>
    <w:p w14:paraId="1D7C742C" w14:textId="5105A46C" w:rsidR="00214BFD" w:rsidRDefault="00214BFD" w:rsidP="00214BFD">
      <w:pPr>
        <w:jc w:val="center"/>
        <w:rPr>
          <w:rFonts w:ascii="Arial" w:hAnsi="Arial" w:cs="Arial"/>
          <w:b/>
          <w:bCs/>
          <w:w w:val="85"/>
        </w:rPr>
      </w:pPr>
    </w:p>
    <w:p w14:paraId="4A818A36" w14:textId="0ECDBD62" w:rsidR="00214BFD" w:rsidRPr="005A79A6" w:rsidRDefault="00214BFD" w:rsidP="00214BFD">
      <w:pPr>
        <w:rPr>
          <w:rFonts w:ascii="Arial" w:hAnsi="Arial" w:cs="Arial"/>
          <w:b/>
          <w:bCs/>
          <w:w w:val="85"/>
        </w:rPr>
      </w:pPr>
    </w:p>
    <w:p w14:paraId="66A0055E" w14:textId="77777777" w:rsidR="00214BFD" w:rsidRDefault="00214BFD" w:rsidP="00214BFD">
      <w:pPr>
        <w:rPr>
          <w:rFonts w:ascii="Arial" w:hAnsi="Arial" w:cs="Arial"/>
          <w:b/>
          <w:bCs/>
          <w:w w:val="85"/>
        </w:rPr>
      </w:pPr>
    </w:p>
    <w:p w14:paraId="23FAD97E" w14:textId="77777777" w:rsidR="00214BFD" w:rsidRPr="005A79A6" w:rsidRDefault="00214BFD" w:rsidP="00214BFD">
      <w:pPr>
        <w:rPr>
          <w:rFonts w:ascii="Arial" w:hAnsi="Arial" w:cs="Arial"/>
          <w:b/>
          <w:bCs/>
          <w:w w:val="85"/>
        </w:rPr>
      </w:pPr>
    </w:p>
    <w:p w14:paraId="6976714A" w14:textId="77777777" w:rsidR="00214BFD" w:rsidRDefault="00214BFD" w:rsidP="00214BFD">
      <w:pPr>
        <w:rPr>
          <w:rFonts w:ascii="Arial" w:hAnsi="Arial" w:cs="Arial"/>
          <w:b/>
          <w:bCs/>
          <w:w w:val="85"/>
        </w:rPr>
      </w:pPr>
    </w:p>
    <w:p w14:paraId="7FE51EC3" w14:textId="77777777" w:rsidR="00214BFD" w:rsidRDefault="00214BFD" w:rsidP="00214BFD">
      <w:pPr>
        <w:rPr>
          <w:rFonts w:ascii="Arial" w:hAnsi="Arial" w:cs="Arial"/>
          <w:b/>
          <w:bCs/>
          <w:w w:val="85"/>
        </w:rPr>
      </w:pPr>
      <w:r>
        <w:rPr>
          <w:rFonts w:ascii="Arial" w:hAnsi="Arial" w:cs="Arial"/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5C2C3" wp14:editId="3F9D95D2">
                <wp:simplePos x="0" y="0"/>
                <wp:positionH relativeFrom="column">
                  <wp:posOffset>323546</wp:posOffset>
                </wp:positionH>
                <wp:positionV relativeFrom="paragraph">
                  <wp:posOffset>151130</wp:posOffset>
                </wp:positionV>
                <wp:extent cx="5456555" cy="958215"/>
                <wp:effectExtent l="19050" t="19050" r="10795" b="133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56555" cy="9582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dk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6C1E3" w14:textId="77777777" w:rsidR="002E0568" w:rsidRPr="00FD3F7D" w:rsidRDefault="002E0568" w:rsidP="00214BFD">
                            <w:pPr>
                              <w:spacing w:before="240"/>
                              <w:jc w:val="center"/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w w:val="85"/>
                                <w:sz w:val="36"/>
                                <w14:textFill>
                                  <w14:gradFill>
                                    <w14:gsLst>
                                      <w14:gs w14:pos="22000">
                                        <w14:srgbClr w14:val="ABCBA6"/>
                                      </w14:gs>
                                      <w14:gs w14:pos="85838">
                                        <w14:schemeClr w14:val="accent5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alpha w14:val="4000"/>
                                        </w14:schemeClr>
                                      </w14:gs>
                                      <w14:gs w14:pos="97000">
                                        <w14:schemeClr w14:val="accent5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 w:rsidRPr="00CA3097">
                              <w:rPr>
                                <w:rFonts w:ascii="Arial Black" w:hAnsi="Arial Black" w:cs="Arial"/>
                                <w:b/>
                                <w:bCs/>
                                <w:color w:val="000000" w:themeColor="text1"/>
                                <w:w w:val="85"/>
                                <w:sz w:val="36"/>
                              </w:rPr>
                              <w:t xml:space="preserve">PLAN DE DEVELOPPEMENT ENTREPRENEURIAL (PDE) </w:t>
                            </w:r>
                          </w:p>
                          <w:p w14:paraId="6FB8D46A" w14:textId="77777777" w:rsidR="002E0568" w:rsidRPr="00024018" w:rsidRDefault="002E0568" w:rsidP="00214BFD">
                            <w:pPr>
                              <w:spacing w:before="240"/>
                              <w:jc w:val="center"/>
                              <w:rPr>
                                <w:rFonts w:ascii="OCR A Extended" w:hAnsi="OCR A Extended" w:cs="Arial"/>
                                <w:b/>
                                <w:bCs/>
                                <w:color w:val="000000" w:themeColor="text1"/>
                                <w:w w:val="85"/>
                                <w:sz w:val="36"/>
                              </w:rPr>
                            </w:pPr>
                          </w:p>
                          <w:p w14:paraId="20B9D421" w14:textId="77777777" w:rsidR="002E0568" w:rsidRPr="00024018" w:rsidRDefault="002E0568" w:rsidP="00214BFD">
                            <w:pPr>
                              <w:spacing w:before="240"/>
                              <w:jc w:val="center"/>
                              <w:rPr>
                                <w:rFonts w:ascii="OCR A Extended" w:hAnsi="OCR A Extended" w:cs="Arial"/>
                                <w:b/>
                                <w:bCs/>
                                <w:color w:val="000000" w:themeColor="text1"/>
                                <w:w w:val="85"/>
                                <w:sz w:val="36"/>
                              </w:rPr>
                            </w:pPr>
                          </w:p>
                          <w:p w14:paraId="140BC5F1" w14:textId="77777777" w:rsidR="002E0568" w:rsidRPr="00024018" w:rsidRDefault="002E0568" w:rsidP="00214BFD">
                            <w:pPr>
                              <w:jc w:val="center"/>
                              <w:rPr>
                                <w:rFonts w:ascii="OCR A Extended" w:hAnsi="OCR A Extend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CD5C2C3" id="Rectangle 2" o:spid="_x0000_s1028" style="position:absolute;margin-left:25.5pt;margin-top:11.9pt;width:429.65pt;height:7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" fillcolor="#e2efd9 [665]" strokecolor="black [3200]" strokeweight="3pt">
                <v:path arrowok="t"/>
                <v:textbox>
                  <w:txbxContent>
                    <w:p w14:paraId="2036C1E3" w14:textId="77777777" w:rsidR="002E0568" w:rsidRPr="00FD3F7D" w:rsidRDefault="002E0568" w:rsidP="00214BFD">
                      <w:pPr>
                        <w:spacing w:before="240"/>
                        <w:jc w:val="center"/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w w:val="85"/>
                          <w:sz w:val="36"/>
                          <w14:textFill>
                            <w14:gradFill>
                              <w14:gsLst>
                                <w14:gs w14:pos="22000">
                                  <w14:srgbClr w14:val="ABCBA6"/>
                                </w14:gs>
                                <w14:gs w14:pos="85838">
                                  <w14:schemeClr w14:val="accent5">
                                    <w14:lumMod w14:val="20000"/>
                                    <w14:lumOff w14:val="80000"/>
                                  </w14:schemeClr>
                                </w14:gs>
                                <w14:gs w14:pos="0">
                                  <w14:schemeClr w14:val="accent6">
                                    <w14:alpha w14:val="4000"/>
                                  </w14:schemeClr>
                                </w14:gs>
                                <w14:gs w14:pos="97000">
                                  <w14:schemeClr w14:val="accent5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path w14:path="circle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 w:rsidRPr="00CA3097">
                        <w:rPr>
                          <w:rFonts w:ascii="Arial Black" w:hAnsi="Arial Black" w:cs="Arial"/>
                          <w:b/>
                          <w:bCs/>
                          <w:color w:val="000000" w:themeColor="text1"/>
                          <w:w w:val="85"/>
                          <w:sz w:val="36"/>
                        </w:rPr>
                        <w:t xml:space="preserve">PLAN DE DEVELOPPEMENT ENTREPRENEURIAL (PDE) </w:t>
                      </w:r>
                    </w:p>
                    <w:p w14:paraId="6FB8D46A" w14:textId="77777777" w:rsidR="002E0568" w:rsidRPr="00024018" w:rsidRDefault="002E0568" w:rsidP="00214BFD">
                      <w:pPr>
                        <w:spacing w:before="240"/>
                        <w:jc w:val="center"/>
                        <w:rPr>
                          <w:rFonts w:ascii="OCR A Extended" w:hAnsi="OCR A Extended" w:cs="Arial"/>
                          <w:b/>
                          <w:bCs/>
                          <w:color w:val="000000" w:themeColor="text1"/>
                          <w:w w:val="85"/>
                          <w:sz w:val="36"/>
                        </w:rPr>
                      </w:pPr>
                    </w:p>
                    <w:p w14:paraId="20B9D421" w14:textId="77777777" w:rsidR="002E0568" w:rsidRPr="00024018" w:rsidRDefault="002E0568" w:rsidP="00214BFD">
                      <w:pPr>
                        <w:spacing w:before="240"/>
                        <w:jc w:val="center"/>
                        <w:rPr>
                          <w:rFonts w:ascii="OCR A Extended" w:hAnsi="OCR A Extended" w:cs="Arial"/>
                          <w:b/>
                          <w:bCs/>
                          <w:color w:val="000000" w:themeColor="text1"/>
                          <w:w w:val="85"/>
                          <w:sz w:val="36"/>
                        </w:rPr>
                      </w:pPr>
                    </w:p>
                    <w:p w14:paraId="140BC5F1" w14:textId="77777777" w:rsidR="002E0568" w:rsidRPr="00024018" w:rsidRDefault="002E0568" w:rsidP="00214BFD">
                      <w:pPr>
                        <w:jc w:val="center"/>
                        <w:rPr>
                          <w:rFonts w:ascii="OCR A Extended" w:hAnsi="OCR A Extended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A1AD9" w14:textId="77777777" w:rsidR="00214BFD" w:rsidRDefault="00214BFD" w:rsidP="00214BFD">
      <w:pPr>
        <w:rPr>
          <w:rFonts w:ascii="Arial" w:hAnsi="Arial" w:cs="Arial"/>
          <w:b/>
          <w:bCs/>
          <w:w w:val="85"/>
        </w:rPr>
      </w:pPr>
    </w:p>
    <w:p w14:paraId="3144C1FD" w14:textId="77777777" w:rsidR="00214BFD" w:rsidRDefault="00214BFD" w:rsidP="00214BFD">
      <w:pPr>
        <w:rPr>
          <w:rFonts w:ascii="Arial" w:hAnsi="Arial" w:cs="Arial"/>
          <w:b/>
          <w:bCs/>
          <w:w w:val="85"/>
        </w:rPr>
      </w:pPr>
    </w:p>
    <w:p w14:paraId="35D2C181" w14:textId="77777777" w:rsidR="00214BFD" w:rsidRDefault="00214BFD" w:rsidP="00214BFD">
      <w:pPr>
        <w:rPr>
          <w:rFonts w:ascii="Arial" w:hAnsi="Arial" w:cs="Arial"/>
          <w:b/>
          <w:bCs/>
          <w:w w:val="85"/>
        </w:rPr>
      </w:pPr>
    </w:p>
    <w:p w14:paraId="71564D59" w14:textId="77777777" w:rsidR="00214BFD" w:rsidRPr="00FD3F7D" w:rsidRDefault="00214BFD" w:rsidP="00214BFD">
      <w:pPr>
        <w:rPr>
          <w:rFonts w:ascii="Arial" w:hAnsi="Arial" w:cs="Arial"/>
          <w:b/>
          <w:bCs/>
          <w:w w:val="85"/>
          <w14:textFill>
            <w14:gradFill>
              <w14:gsLst>
                <w14:gs w14:pos="0">
                  <w14:schemeClr w14:val="accent6">
                    <w14:lumMod w14:val="5000"/>
                    <w14:lumOff w14:val="95000"/>
                  </w14:schemeClr>
                </w14:gs>
                <w14:gs w14:pos="89375">
                  <w14:schemeClr w14:val="accent6">
                    <w14:lumMod w14:val="20000"/>
                    <w14:lumOff w14:val="80000"/>
                  </w14:schemeClr>
                </w14:gs>
                <w14:gs w14:pos="74000">
                  <w14:schemeClr w14:val="accent6">
                    <w14:lumMod w14:val="20000"/>
                    <w14:lumOff w14:val="80000"/>
                  </w14:schemeClr>
                </w14:gs>
                <w14:gs w14:pos="83000">
                  <w14:schemeClr w14:val="accent6">
                    <w14:lumMod w14:val="20000"/>
                    <w14:lumOff w14:val="80000"/>
                  </w14:schemeClr>
                </w14:gs>
                <w14:gs w14:pos="100000">
                  <w14:schemeClr w14:val="accent6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p w14:paraId="16E24738" w14:textId="77777777" w:rsidR="00214BFD" w:rsidRPr="00FD3F7D" w:rsidRDefault="00214BFD" w:rsidP="00214BFD">
      <w:pPr>
        <w:rPr>
          <w:rFonts w:ascii="Arial" w:hAnsi="Arial" w:cs="Arial"/>
          <w:b/>
          <w:bCs/>
          <w:w w:val="85"/>
          <w14:textFill>
            <w14:gradFill>
              <w14:gsLst>
                <w14:gs w14:pos="59537">
                  <w14:srgbClr w14:val="ABCBA6"/>
                </w14:gs>
                <w14:gs w14:pos="85838">
                  <w14:schemeClr w14:val="accent5">
                    <w14:lumMod w14:val="20000"/>
                    <w14:lumOff w14:val="80000"/>
                  </w14:schemeClr>
                </w14:gs>
                <w14:gs w14:pos="0">
                  <w14:schemeClr w14:val="accent6">
                    <w14:alpha w14:val="4000"/>
                  </w14:schemeClr>
                </w14:gs>
                <w14:gs w14:pos="97000">
                  <w14:schemeClr w14:val="accent5">
                    <w14:lumMod w14:val="20000"/>
                    <w14:lumOff w14:val="80000"/>
                  </w14:schemeClr>
                </w14:gs>
              </w14:gsLst>
              <w14:path w14:path="circle">
                <w14:fillToRect w14:l="0" w14:t="0" w14:r="100000" w14:b="100000"/>
              </w14:path>
            </w14:gradFill>
          </w14:textFill>
        </w:rPr>
      </w:pPr>
    </w:p>
    <w:tbl>
      <w:tblPr>
        <w:tblStyle w:val="Tabel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407"/>
      </w:tblGrid>
      <w:tr w:rsidR="00214BFD" w:rsidRPr="00564A46" w14:paraId="22900AC6" w14:textId="77777777" w:rsidTr="00DF5469">
        <w:trPr>
          <w:jc w:val="center"/>
        </w:trPr>
        <w:tc>
          <w:tcPr>
            <w:tcW w:w="2972" w:type="dxa"/>
          </w:tcPr>
          <w:p w14:paraId="01D2FACD" w14:textId="77777777" w:rsidR="00214BFD" w:rsidRPr="00CA3097" w:rsidRDefault="00214BFD" w:rsidP="00DF546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  <w:u w:val="single"/>
              </w:rPr>
              <w:t>Nom de l’Entrepris</w:t>
            </w:r>
            <w:r w:rsidRPr="00CA3097">
              <w:rPr>
                <w:rFonts w:ascii="Arial" w:hAnsi="Arial" w:cs="Arial"/>
                <w:bCs/>
                <w:spacing w:val="16"/>
                <w:w w:val="85"/>
                <w:sz w:val="24"/>
                <w:szCs w:val="24"/>
                <w:u w:val="single"/>
              </w:rPr>
              <w:t>e</w:t>
            </w:r>
            <w:r w:rsidRPr="00CA3097">
              <w:rPr>
                <w:rFonts w:ascii="Arial" w:hAnsi="Arial" w:cs="Arial"/>
                <w:bCs/>
                <w:spacing w:val="16"/>
                <w:w w:val="85"/>
                <w:sz w:val="24"/>
                <w:szCs w:val="24"/>
              </w:rPr>
              <w:t xml:space="preserve">              </w:t>
            </w:r>
          </w:p>
        </w:tc>
        <w:tc>
          <w:tcPr>
            <w:tcW w:w="3407" w:type="dxa"/>
          </w:tcPr>
          <w:p w14:paraId="15EC3A94" w14:textId="72CBE82E" w:rsidR="00214BFD" w:rsidRPr="00CA3097" w:rsidRDefault="00214BFD" w:rsidP="00214BF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16"/>
                <w:w w:val="85"/>
                <w:sz w:val="20"/>
                <w:szCs w:val="20"/>
              </w:rPr>
            </w:pPr>
            <w:r w:rsidRPr="00CA3097">
              <w:rPr>
                <w:rFonts w:ascii="Arial" w:hAnsi="Arial" w:cs="Arial"/>
                <w:b/>
                <w:bCs/>
                <w:spacing w:val="16"/>
                <w:w w:val="85"/>
                <w:sz w:val="24"/>
                <w:szCs w:val="24"/>
              </w:rPr>
              <w:t>:</w:t>
            </w:r>
            <w:r w:rsidRPr="00CA3097">
              <w:rPr>
                <w:rFonts w:ascii="Arial" w:hAnsi="Arial" w:cs="Arial"/>
                <w:b/>
                <w:bCs/>
                <w:spacing w:val="16"/>
                <w:w w:val="85"/>
                <w:sz w:val="24"/>
                <w:szCs w:val="24"/>
              </w:rPr>
              <w:tab/>
            </w:r>
            <w:r w:rsidRPr="00CA3097">
              <w:rPr>
                <w:rFonts w:ascii="Arial" w:hAnsi="Arial" w:cs="Arial"/>
                <w:b/>
                <w:bCs/>
                <w:spacing w:val="16"/>
                <w:w w:val="85"/>
                <w:sz w:val="24"/>
                <w:szCs w:val="24"/>
              </w:rPr>
              <w:tab/>
            </w:r>
            <w:r w:rsidRPr="00CA3097">
              <w:rPr>
                <w:rFonts w:ascii="Arial" w:hAnsi="Arial" w:cs="Arial"/>
                <w:b/>
                <w:bCs/>
                <w:spacing w:val="16"/>
                <w:w w:val="85"/>
                <w:sz w:val="24"/>
                <w:szCs w:val="24"/>
              </w:rPr>
              <w:tab/>
            </w:r>
          </w:p>
        </w:tc>
      </w:tr>
      <w:tr w:rsidR="00214BFD" w:rsidRPr="00CA3097" w14:paraId="272AC7EA" w14:textId="77777777" w:rsidTr="00DF5469">
        <w:trPr>
          <w:jc w:val="center"/>
        </w:trPr>
        <w:tc>
          <w:tcPr>
            <w:tcW w:w="2972" w:type="dxa"/>
          </w:tcPr>
          <w:p w14:paraId="0AFA1198" w14:textId="77777777" w:rsidR="00214BFD" w:rsidRPr="00CA3097" w:rsidRDefault="00214BFD" w:rsidP="00DF546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pacing w:val="16"/>
                <w:w w:val="85"/>
                <w:sz w:val="20"/>
                <w:szCs w:val="20"/>
              </w:rPr>
            </w:pP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  <w:u w:val="single"/>
              </w:rPr>
              <w:t>Nom et Prénom de l’</w:t>
            </w:r>
            <w:r w:rsidRPr="00CA3097">
              <w:rPr>
                <w:rFonts w:ascii="Arial" w:hAnsi="Arial" w:cs="Arial"/>
                <w:bCs/>
                <w:spacing w:val="-2"/>
                <w:w w:val="85"/>
                <w:sz w:val="24"/>
                <w:szCs w:val="24"/>
                <w:u w:val="single"/>
              </w:rPr>
              <w:t>e</w:t>
            </w: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  <w:u w:val="single"/>
              </w:rPr>
              <w:t>xploitant</w:t>
            </w: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</w:rPr>
              <w:t> </w:t>
            </w:r>
          </w:p>
        </w:tc>
        <w:tc>
          <w:tcPr>
            <w:tcW w:w="3407" w:type="dxa"/>
          </w:tcPr>
          <w:p w14:paraId="3681A885" w14:textId="0FEEB747" w:rsidR="00214BFD" w:rsidRPr="00CA3097" w:rsidRDefault="00214BFD" w:rsidP="00214BFD">
            <w:pPr>
              <w:jc w:val="both"/>
              <w:rPr>
                <w:rFonts w:ascii="Arial" w:hAnsi="Arial" w:cs="Arial"/>
                <w:b/>
                <w:bCs/>
                <w:w w:val="85"/>
                <w:sz w:val="24"/>
                <w:szCs w:val="24"/>
              </w:rPr>
            </w:pP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</w:rPr>
              <w:t>:</w:t>
            </w:r>
            <w:r w:rsidRPr="00CA3097">
              <w:rPr>
                <w:rFonts w:ascii="Arial" w:hAnsi="Arial" w:cs="Arial"/>
                <w:b/>
                <w:bCs/>
                <w:w w:val="85"/>
                <w:sz w:val="24"/>
                <w:szCs w:val="24"/>
              </w:rPr>
              <w:t xml:space="preserve"> </w:t>
            </w:r>
          </w:p>
        </w:tc>
      </w:tr>
      <w:tr w:rsidR="00214BFD" w:rsidRPr="00CA3097" w14:paraId="12D01615" w14:textId="77777777" w:rsidTr="00DF5469">
        <w:trPr>
          <w:jc w:val="center"/>
        </w:trPr>
        <w:tc>
          <w:tcPr>
            <w:tcW w:w="2972" w:type="dxa"/>
          </w:tcPr>
          <w:p w14:paraId="2F442E6E" w14:textId="77777777" w:rsidR="00214BFD" w:rsidRPr="00CA3097" w:rsidRDefault="00214BFD" w:rsidP="00DF5469">
            <w:pPr>
              <w:jc w:val="both"/>
              <w:rPr>
                <w:rFonts w:ascii="Arial" w:hAnsi="Arial" w:cs="Arial"/>
                <w:b/>
                <w:bCs/>
                <w:w w:val="85"/>
                <w:sz w:val="24"/>
                <w:szCs w:val="24"/>
              </w:rPr>
            </w:pP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  <w:u w:val="single"/>
              </w:rPr>
              <w:t>Adresse</w:t>
            </w: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</w:rPr>
              <w:t xml:space="preserve">                                      </w:t>
            </w:r>
          </w:p>
        </w:tc>
        <w:tc>
          <w:tcPr>
            <w:tcW w:w="3407" w:type="dxa"/>
          </w:tcPr>
          <w:p w14:paraId="65B6044E" w14:textId="53F9CC6C" w:rsidR="00214BFD" w:rsidRPr="00CA3097" w:rsidRDefault="00214BFD" w:rsidP="00214BF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</w:rPr>
              <w:t xml:space="preserve">: </w:t>
            </w:r>
          </w:p>
        </w:tc>
      </w:tr>
      <w:tr w:rsidR="00214BFD" w:rsidRPr="00CA3097" w14:paraId="69FF4B29" w14:textId="77777777" w:rsidTr="00DF5469">
        <w:trPr>
          <w:jc w:val="center"/>
        </w:trPr>
        <w:tc>
          <w:tcPr>
            <w:tcW w:w="2972" w:type="dxa"/>
          </w:tcPr>
          <w:p w14:paraId="53EBCCC3" w14:textId="77777777" w:rsidR="00214BFD" w:rsidRPr="00CA3097" w:rsidRDefault="00214BFD" w:rsidP="00DF5469">
            <w:pPr>
              <w:jc w:val="both"/>
              <w:rPr>
                <w:rFonts w:ascii="Arial" w:hAnsi="Arial" w:cs="Arial"/>
                <w:bCs/>
                <w:w w:val="85"/>
                <w:sz w:val="24"/>
                <w:szCs w:val="24"/>
                <w:u w:val="single"/>
              </w:rPr>
            </w:pP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  <w:u w:val="single"/>
              </w:rPr>
              <w:t>Téléphone</w:t>
            </w: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</w:rPr>
              <w:t> </w:t>
            </w:r>
          </w:p>
        </w:tc>
        <w:tc>
          <w:tcPr>
            <w:tcW w:w="3407" w:type="dxa"/>
          </w:tcPr>
          <w:p w14:paraId="181B4A55" w14:textId="31243CD4" w:rsidR="00214BFD" w:rsidRPr="00CA3097" w:rsidRDefault="00214BFD" w:rsidP="00214BFD">
            <w:pPr>
              <w:jc w:val="both"/>
              <w:rPr>
                <w:rFonts w:ascii="Arial" w:hAnsi="Arial" w:cs="Arial"/>
                <w:bCs/>
                <w:w w:val="85"/>
                <w:sz w:val="24"/>
                <w:szCs w:val="24"/>
                <w:u w:val="single"/>
              </w:rPr>
            </w:pPr>
            <w:r w:rsidRPr="00CA3097">
              <w:rPr>
                <w:rFonts w:ascii="Arial" w:hAnsi="Arial" w:cs="Arial"/>
                <w:bCs/>
                <w:w w:val="85"/>
                <w:sz w:val="24"/>
                <w:szCs w:val="24"/>
              </w:rPr>
              <w:t xml:space="preserve">: </w:t>
            </w:r>
          </w:p>
        </w:tc>
      </w:tr>
    </w:tbl>
    <w:p w14:paraId="01F34B26" w14:textId="77777777" w:rsidR="00214BFD" w:rsidRDefault="00214BFD" w:rsidP="00214BFD">
      <w:pPr>
        <w:jc w:val="center"/>
        <w:rPr>
          <w:rFonts w:ascii="Arial" w:eastAsia="Arial" w:hAnsi="Arial" w:cs="Arial"/>
          <w:b/>
          <w:bCs/>
          <w:w w:val="85"/>
        </w:rPr>
      </w:pPr>
    </w:p>
    <w:p w14:paraId="6D96AFD1" w14:textId="589A3E08" w:rsidR="00214BFD" w:rsidRPr="00564A46" w:rsidRDefault="00214BFD" w:rsidP="00214BFD">
      <w:pPr>
        <w:jc w:val="center"/>
        <w:rPr>
          <w:rFonts w:ascii="Comic Sans MS" w:eastAsia="Arial" w:hAnsi="Comic Sans MS" w:cs="Arial"/>
          <w:b/>
          <w:bCs/>
          <w:w w:val="85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gradFill>
              <w14:gsLst>
                <w14:gs w14:pos="0">
                  <w14:schemeClr w14:val="accent3">
                    <w14:lumMod w14:val="5000"/>
                    <w14:lumOff w14:val="95000"/>
                  </w14:schemeClr>
                </w14:gs>
                <w14:gs w14:pos="74000">
                  <w14:schemeClr w14:val="accent3">
                    <w14:lumMod w14:val="45000"/>
                    <w14:lumOff w14:val="55000"/>
                  </w14:schemeClr>
                </w14:gs>
                <w14:gs w14:pos="83000">
                  <w14:schemeClr w14:val="accent3">
                    <w14:lumMod w14:val="45000"/>
                    <w14:lumOff w14:val="55000"/>
                  </w14:schemeClr>
                </w14:gs>
                <w14:gs w14:pos="100000">
                  <w14:schemeClr w14:val="accent3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  <w:sectPr w:rsidR="00214BFD" w:rsidRPr="00564A46" w:rsidSect="00DF5469">
          <w:footerReference w:type="default" r:id="rId13"/>
          <w:pgSz w:w="11906" w:h="16838"/>
          <w:pgMar w:top="1417" w:right="991" w:bottom="1417" w:left="1417" w:header="708" w:footer="708" w:gutter="0"/>
          <w:pgBorders w:display="firstPage" w:offsetFrom="page">
            <w:top w:val="circlesRectangles" w:sz="31" w:space="24" w:color="000000" w:themeColor="text1"/>
            <w:left w:val="circlesRectangles" w:sz="31" w:space="24" w:color="000000" w:themeColor="text1"/>
            <w:bottom w:val="circlesRectangles" w:sz="31" w:space="24" w:color="000000" w:themeColor="text1"/>
            <w:right w:val="circlesRectangles" w:sz="31" w:space="24" w:color="000000" w:themeColor="text1"/>
          </w:pgBorders>
          <w:cols w:space="708"/>
          <w:titlePg/>
          <w:docGrid w:linePitch="360"/>
        </w:sectPr>
      </w:pPr>
      <w:r w:rsidRPr="00024018">
        <w:rPr>
          <w:rFonts w:ascii="Comic Sans MS" w:eastAsia="Arial" w:hAnsi="Comic Sans MS" w:cs="Arial"/>
          <w:b/>
          <w:bCs/>
          <w:w w:val="85"/>
        </w:rPr>
        <w:t xml:space="preserve">Appui technique de </w:t>
      </w:r>
      <w:r w:rsidR="00CF654C">
        <w:rPr>
          <w:rFonts w:ascii="Comic Sans MS" w:eastAsia="Arial" w:hAnsi="Comic Sans MS" w:cs="Arial"/>
          <w:b/>
          <w:bCs/>
          <w:w w:val="85"/>
        </w:rPr>
        <w:t>…………………………………………………………………………………………………………………………………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676846932"/>
        <w:docPartObj>
          <w:docPartGallery w:val="Table of Contents"/>
          <w:docPartUnique/>
        </w:docPartObj>
      </w:sdtPr>
      <w:sdtEndPr/>
      <w:sdtContent>
        <w:p w14:paraId="48E3DBEA" w14:textId="77777777" w:rsidR="00214BFD" w:rsidRPr="00423840" w:rsidRDefault="00214BFD" w:rsidP="00214BFD">
          <w:pPr>
            <w:pStyle w:val="Kopvaninhoudsopgave"/>
            <w:spacing w:line="360" w:lineRule="auto"/>
            <w:jc w:val="both"/>
            <w:rPr>
              <w:rFonts w:ascii="Garamond" w:hAnsi="Garamond"/>
              <w:sz w:val="24"/>
              <w:szCs w:val="24"/>
            </w:rPr>
          </w:pPr>
          <w:r>
            <w:t>SOMMAIRE</w:t>
          </w:r>
        </w:p>
        <w:p w14:paraId="68787BA5" w14:textId="77777777" w:rsidR="00214BFD" w:rsidRPr="00423840" w:rsidRDefault="00214BF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r w:rsidRPr="00423840">
            <w:rPr>
              <w:rFonts w:ascii="Garamond" w:hAnsi="Garamond"/>
              <w:sz w:val="24"/>
              <w:szCs w:val="24"/>
            </w:rPr>
            <w:fldChar w:fldCharType="begin"/>
          </w:r>
          <w:r w:rsidRPr="00423840">
            <w:rPr>
              <w:rFonts w:ascii="Garamond" w:hAnsi="Garamond"/>
              <w:sz w:val="24"/>
              <w:szCs w:val="24"/>
            </w:rPr>
            <w:instrText xml:space="preserve"> TOC \o "1-3" \h \z \u </w:instrText>
          </w:r>
          <w:r w:rsidRPr="00423840">
            <w:rPr>
              <w:rFonts w:ascii="Garamond" w:hAnsi="Garamond"/>
              <w:sz w:val="24"/>
              <w:szCs w:val="24"/>
            </w:rPr>
            <w:fldChar w:fldCharType="separate"/>
          </w:r>
          <w:hyperlink w:anchor="_Toc71023919" w:history="1">
            <w:r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1.</w:t>
            </w:r>
            <w:r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Introduction</w:t>
            </w:r>
            <w:r w:rsidRPr="00423840">
              <w:rPr>
                <w:noProof/>
                <w:webHidden/>
                <w:sz w:val="24"/>
                <w:szCs w:val="24"/>
              </w:rPr>
              <w:tab/>
            </w:r>
            <w:r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Pr="00423840">
              <w:rPr>
                <w:noProof/>
                <w:webHidden/>
                <w:sz w:val="24"/>
                <w:szCs w:val="24"/>
              </w:rPr>
              <w:instrText xml:space="preserve"> PAGEREF _Toc71023919 \h </w:instrText>
            </w:r>
            <w:r w:rsidRPr="00423840">
              <w:rPr>
                <w:noProof/>
                <w:webHidden/>
                <w:sz w:val="24"/>
                <w:szCs w:val="24"/>
              </w:rPr>
            </w:r>
            <w:r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2</w:t>
            </w:r>
            <w:r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2C4866" w14:textId="77777777" w:rsidR="00214BFD" w:rsidRPr="00423840" w:rsidRDefault="001C00B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71023920" w:history="1"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2.</w:t>
            </w:r>
            <w:r w:rsidR="00214BFD"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Période de mise en œuvre du plan développement entrepreneurial</w:t>
            </w:r>
            <w:r w:rsidR="00214BFD" w:rsidRPr="00423840">
              <w:rPr>
                <w:noProof/>
                <w:webHidden/>
                <w:sz w:val="24"/>
                <w:szCs w:val="24"/>
              </w:rPr>
              <w:tab/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="00214BFD" w:rsidRPr="00423840">
              <w:rPr>
                <w:noProof/>
                <w:webHidden/>
                <w:sz w:val="24"/>
                <w:szCs w:val="24"/>
              </w:rPr>
              <w:instrText xml:space="preserve"> PAGEREF _Toc71023920 \h </w:instrText>
            </w:r>
            <w:r w:rsidR="00214BFD" w:rsidRPr="00423840">
              <w:rPr>
                <w:noProof/>
                <w:webHidden/>
                <w:sz w:val="24"/>
                <w:szCs w:val="24"/>
              </w:rPr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3</w:t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E25AA1" w14:textId="77777777" w:rsidR="00214BFD" w:rsidRPr="00423840" w:rsidRDefault="001C00B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71023921" w:history="1"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3.</w:t>
            </w:r>
            <w:r w:rsidR="00214BFD"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Résultat de l’analyse du profil entrepreneurial et de l’examen des capacités entrepreneuriales</w:t>
            </w:r>
            <w:r w:rsidR="00214BFD" w:rsidRPr="00423840">
              <w:rPr>
                <w:noProof/>
                <w:webHidden/>
                <w:sz w:val="24"/>
                <w:szCs w:val="24"/>
              </w:rPr>
              <w:tab/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="00214BFD" w:rsidRPr="00423840">
              <w:rPr>
                <w:noProof/>
                <w:webHidden/>
                <w:sz w:val="24"/>
                <w:szCs w:val="24"/>
              </w:rPr>
              <w:instrText xml:space="preserve"> PAGEREF _Toc71023921 \h </w:instrText>
            </w:r>
            <w:r w:rsidR="00214BFD" w:rsidRPr="00423840">
              <w:rPr>
                <w:noProof/>
                <w:webHidden/>
                <w:sz w:val="24"/>
                <w:szCs w:val="24"/>
              </w:rPr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3</w:t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8BBA9C7" w14:textId="77777777" w:rsidR="00214BFD" w:rsidRPr="00423840" w:rsidRDefault="001C00B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71023922" w:history="1"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4.</w:t>
            </w:r>
            <w:r w:rsidR="00214BFD"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Compte d’exploitation de référence (Baseline 6 mois)</w:t>
            </w:r>
            <w:r w:rsidR="00214BFD" w:rsidRPr="00423840">
              <w:rPr>
                <w:noProof/>
                <w:webHidden/>
                <w:sz w:val="24"/>
                <w:szCs w:val="24"/>
              </w:rPr>
              <w:tab/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="00214BFD" w:rsidRPr="00423840">
              <w:rPr>
                <w:noProof/>
                <w:webHidden/>
                <w:sz w:val="24"/>
                <w:szCs w:val="24"/>
              </w:rPr>
              <w:instrText xml:space="preserve"> PAGEREF _Toc71023922 \h </w:instrText>
            </w:r>
            <w:r w:rsidR="00214BFD" w:rsidRPr="00423840">
              <w:rPr>
                <w:noProof/>
                <w:webHidden/>
                <w:sz w:val="24"/>
                <w:szCs w:val="24"/>
              </w:rPr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3</w:t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26D2897" w14:textId="77777777" w:rsidR="00214BFD" w:rsidRPr="00423840" w:rsidRDefault="001C00B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71023923" w:history="1"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5.</w:t>
            </w:r>
            <w:r w:rsidR="00214BFD"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Situation d’emploi</w:t>
            </w:r>
            <w:r w:rsidR="00214BFD" w:rsidRPr="00423840">
              <w:rPr>
                <w:noProof/>
                <w:webHidden/>
                <w:sz w:val="24"/>
                <w:szCs w:val="24"/>
              </w:rPr>
              <w:tab/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="00214BFD" w:rsidRPr="00423840">
              <w:rPr>
                <w:noProof/>
                <w:webHidden/>
                <w:sz w:val="24"/>
                <w:szCs w:val="24"/>
              </w:rPr>
              <w:instrText xml:space="preserve"> PAGEREF _Toc71023923 \h </w:instrText>
            </w:r>
            <w:r w:rsidR="00214BFD" w:rsidRPr="00423840">
              <w:rPr>
                <w:noProof/>
                <w:webHidden/>
                <w:sz w:val="24"/>
                <w:szCs w:val="24"/>
              </w:rPr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4</w:t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BACE8C" w14:textId="77777777" w:rsidR="00214BFD" w:rsidRPr="00423840" w:rsidRDefault="001C00B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71023924" w:history="1"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6.</w:t>
            </w:r>
            <w:r w:rsidR="00214BFD"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Aperçu global de l’état de l’entreprise</w:t>
            </w:r>
            <w:r w:rsidR="00214BFD" w:rsidRPr="00423840">
              <w:rPr>
                <w:noProof/>
                <w:webHidden/>
                <w:sz w:val="24"/>
                <w:szCs w:val="24"/>
              </w:rPr>
              <w:tab/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="00214BFD" w:rsidRPr="00423840">
              <w:rPr>
                <w:noProof/>
                <w:webHidden/>
                <w:sz w:val="24"/>
                <w:szCs w:val="24"/>
              </w:rPr>
              <w:instrText xml:space="preserve"> PAGEREF _Toc71023924 \h </w:instrText>
            </w:r>
            <w:r w:rsidR="00214BFD" w:rsidRPr="00423840">
              <w:rPr>
                <w:noProof/>
                <w:webHidden/>
                <w:sz w:val="24"/>
                <w:szCs w:val="24"/>
              </w:rPr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5</w:t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992925A" w14:textId="77777777" w:rsidR="00214BFD" w:rsidRPr="00423840" w:rsidRDefault="001C00B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71023925" w:history="1"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7.</w:t>
            </w:r>
            <w:r w:rsidR="00214BFD"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Problématiques à résoudre</w:t>
            </w:r>
            <w:r w:rsidR="00214BFD" w:rsidRPr="00423840">
              <w:rPr>
                <w:noProof/>
                <w:webHidden/>
                <w:sz w:val="24"/>
                <w:szCs w:val="24"/>
              </w:rPr>
              <w:tab/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="00214BFD" w:rsidRPr="00423840">
              <w:rPr>
                <w:noProof/>
                <w:webHidden/>
                <w:sz w:val="24"/>
                <w:szCs w:val="24"/>
              </w:rPr>
              <w:instrText xml:space="preserve"> PAGEREF _Toc71023925 \h </w:instrText>
            </w:r>
            <w:r w:rsidR="00214BFD" w:rsidRPr="00423840">
              <w:rPr>
                <w:noProof/>
                <w:webHidden/>
                <w:sz w:val="24"/>
                <w:szCs w:val="24"/>
              </w:rPr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7</w:t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0547BB" w14:textId="77777777" w:rsidR="00214BFD" w:rsidRPr="00423840" w:rsidRDefault="001C00BD" w:rsidP="00214BFD">
          <w:pPr>
            <w:pStyle w:val="Inhopg1"/>
            <w:tabs>
              <w:tab w:val="left" w:pos="440"/>
              <w:tab w:val="right" w:leader="dot" w:pos="9488"/>
            </w:tabs>
            <w:jc w:val="both"/>
            <w:rPr>
              <w:rFonts w:eastAsiaTheme="minorEastAsia"/>
              <w:noProof/>
              <w:sz w:val="24"/>
              <w:szCs w:val="24"/>
              <w:lang w:eastAsia="fr-FR"/>
            </w:rPr>
          </w:pPr>
          <w:hyperlink w:anchor="_Toc71023926" w:history="1"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8.</w:t>
            </w:r>
            <w:r w:rsidR="00214BFD" w:rsidRPr="00423840">
              <w:rPr>
                <w:rFonts w:eastAsiaTheme="minorEastAsia"/>
                <w:noProof/>
                <w:sz w:val="24"/>
                <w:szCs w:val="24"/>
                <w:lang w:eastAsia="fr-FR"/>
              </w:rPr>
              <w:tab/>
            </w:r>
            <w:r w:rsidR="00214BFD" w:rsidRPr="00423840">
              <w:rPr>
                <w:rStyle w:val="Hyperlink"/>
                <w:rFonts w:ascii="Garamond" w:eastAsia="Arial" w:hAnsi="Garamond" w:cs="Tahoma"/>
                <w:noProof/>
                <w:w w:val="85"/>
                <w:sz w:val="24"/>
                <w:szCs w:val="24"/>
              </w:rPr>
              <w:t>Plan d’action</w:t>
            </w:r>
            <w:r w:rsidR="00214BFD" w:rsidRPr="00423840">
              <w:rPr>
                <w:noProof/>
                <w:webHidden/>
                <w:sz w:val="24"/>
                <w:szCs w:val="24"/>
              </w:rPr>
              <w:tab/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begin"/>
            </w:r>
            <w:r w:rsidR="00214BFD" w:rsidRPr="00423840">
              <w:rPr>
                <w:noProof/>
                <w:webHidden/>
                <w:sz w:val="24"/>
                <w:szCs w:val="24"/>
              </w:rPr>
              <w:instrText xml:space="preserve"> PAGEREF _Toc71023926 \h </w:instrText>
            </w:r>
            <w:r w:rsidR="00214BFD" w:rsidRPr="00423840">
              <w:rPr>
                <w:noProof/>
                <w:webHidden/>
                <w:sz w:val="24"/>
                <w:szCs w:val="24"/>
              </w:rPr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separate"/>
            </w:r>
            <w:r w:rsidR="00733EE3">
              <w:rPr>
                <w:noProof/>
                <w:webHidden/>
                <w:sz w:val="24"/>
                <w:szCs w:val="24"/>
              </w:rPr>
              <w:t>9</w:t>
            </w:r>
            <w:r w:rsidR="00214BFD" w:rsidRPr="00423840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9DC441" w14:textId="77777777" w:rsidR="00214BFD" w:rsidRDefault="00214BFD" w:rsidP="00214BFD">
          <w:pPr>
            <w:spacing w:line="360" w:lineRule="auto"/>
            <w:jc w:val="both"/>
          </w:pPr>
          <w:r w:rsidRPr="00423840">
            <w:rPr>
              <w:rFonts w:ascii="Garamond" w:hAnsi="Garamond"/>
              <w:b/>
              <w:bCs/>
              <w:sz w:val="24"/>
              <w:szCs w:val="24"/>
            </w:rPr>
            <w:fldChar w:fldCharType="end"/>
          </w:r>
        </w:p>
      </w:sdtContent>
    </w:sdt>
    <w:p w14:paraId="3F7E93A2" w14:textId="77777777" w:rsidR="00214BFD" w:rsidRPr="00387B4C" w:rsidRDefault="00214BFD" w:rsidP="00214BFD">
      <w:pPr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75F27329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7138D1DF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2BD83A18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21397BB8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354C02E2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4017650E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5C8C9277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17DBCAE8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6603DA6E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3CDF97FC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68D67935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06F4DE38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7AFDB666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724B5FC3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50A5ADA8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7F03DC92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5231C560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5A6DC2EC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3FDBC9C7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6DD89C4D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29F11AFA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21A4BCF8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47F228E5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3017B8E0" w14:textId="77777777" w:rsidR="00214BFD" w:rsidRDefault="00214BFD" w:rsidP="00214BFD">
      <w:pPr>
        <w:pStyle w:val="Lijstalinea"/>
        <w:tabs>
          <w:tab w:val="left" w:pos="311"/>
        </w:tabs>
        <w:ind w:right="4127"/>
        <w:rPr>
          <w:rFonts w:ascii="Arial" w:eastAsia="Arial" w:hAnsi="Arial" w:cs="Arial"/>
          <w:b/>
          <w:bCs/>
          <w:color w:val="1D1D1B"/>
          <w:w w:val="80"/>
          <w:sz w:val="24"/>
          <w:szCs w:val="20"/>
          <w:u w:val="single"/>
        </w:rPr>
      </w:pPr>
    </w:p>
    <w:p w14:paraId="191C417E" w14:textId="77777777" w:rsidR="00214BFD" w:rsidRPr="007D3D5E" w:rsidRDefault="00214BFD" w:rsidP="00214BFD">
      <w:pPr>
        <w:pStyle w:val="Kop1"/>
        <w:numPr>
          <w:ilvl w:val="0"/>
          <w:numId w:val="3"/>
        </w:numPr>
        <w:rPr>
          <w:rFonts w:ascii="Garamond" w:eastAsia="Arial" w:hAnsi="Garamond" w:cs="Tahoma"/>
          <w:w w:val="85"/>
          <w:sz w:val="24"/>
          <w:szCs w:val="24"/>
        </w:rPr>
      </w:pPr>
      <w:bookmarkStart w:id="1" w:name="_Toc71023919"/>
      <w:r w:rsidRPr="007D3D5E">
        <w:rPr>
          <w:rFonts w:ascii="Garamond" w:eastAsia="Arial" w:hAnsi="Garamond" w:cs="Tahoma"/>
          <w:w w:val="85"/>
          <w:szCs w:val="24"/>
        </w:rPr>
        <w:lastRenderedPageBreak/>
        <w:t>Introduction</w:t>
      </w:r>
      <w:bookmarkEnd w:id="1"/>
    </w:p>
    <w:p w14:paraId="6C0949A0" w14:textId="7F3F9E10" w:rsidR="00214BFD" w:rsidRDefault="007F2D4C" w:rsidP="00214BFD">
      <w:pP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XXX</w:t>
      </w:r>
      <w:r w:rsidR="00A82713">
        <w:rPr>
          <w:rFonts w:ascii="Garamond" w:hAnsi="Garamond"/>
          <w:sz w:val="24"/>
          <w:szCs w:val="24"/>
        </w:rPr>
        <w:t xml:space="preserve"> est une usine artisanale de fabrication de thé et d’infusions à base de plantes aromatiques et d’épices. Elle est immatriculée au registre de commerce et de crédit mobilier en 2020 par </w:t>
      </w:r>
      <w:r w:rsidR="00703D58">
        <w:rPr>
          <w:rFonts w:ascii="Garamond" w:hAnsi="Garamond"/>
          <w:sz w:val="24"/>
          <w:szCs w:val="24"/>
        </w:rPr>
        <w:t>M</w:t>
      </w:r>
      <w:r w:rsidR="00A82713">
        <w:rPr>
          <w:rFonts w:ascii="Garamond" w:hAnsi="Garamond"/>
          <w:sz w:val="24"/>
          <w:szCs w:val="24"/>
        </w:rPr>
        <w:t xml:space="preserve">adame </w:t>
      </w:r>
      <w:r w:rsidR="00703D58">
        <w:rPr>
          <w:rFonts w:ascii="Garamond" w:hAnsi="Garamond"/>
          <w:sz w:val="24"/>
          <w:szCs w:val="24"/>
        </w:rPr>
        <w:t>XXX</w:t>
      </w:r>
      <w:r w:rsidR="00A82713">
        <w:rPr>
          <w:rFonts w:ascii="Garamond" w:hAnsi="Garamond"/>
          <w:sz w:val="24"/>
          <w:szCs w:val="24"/>
        </w:rPr>
        <w:t xml:space="preserve">. </w:t>
      </w:r>
      <w:r w:rsidR="00893DDE">
        <w:rPr>
          <w:rFonts w:ascii="Garamond" w:hAnsi="Garamond"/>
          <w:sz w:val="24"/>
          <w:szCs w:val="24"/>
        </w:rPr>
        <w:t>L’objectif de la promotrice est</w:t>
      </w:r>
      <w:r w:rsidR="00A82713">
        <w:rPr>
          <w:rFonts w:ascii="Garamond" w:hAnsi="Garamond"/>
          <w:sz w:val="24"/>
          <w:szCs w:val="24"/>
        </w:rPr>
        <w:t xml:space="preserve"> de valoriser les infusions </w:t>
      </w:r>
      <w:r w:rsidR="00EB66AF">
        <w:rPr>
          <w:rFonts w:ascii="Garamond" w:hAnsi="Garamond"/>
          <w:sz w:val="24"/>
          <w:szCs w:val="24"/>
        </w:rPr>
        <w:t>africaines et</w:t>
      </w:r>
      <w:r w:rsidR="003E3980">
        <w:rPr>
          <w:rFonts w:ascii="Garamond" w:hAnsi="Garamond"/>
          <w:sz w:val="24"/>
          <w:szCs w:val="24"/>
        </w:rPr>
        <w:t xml:space="preserve"> de promouvoir </w:t>
      </w:r>
      <w:r w:rsidR="00EB66AF">
        <w:rPr>
          <w:rFonts w:ascii="Garamond" w:hAnsi="Garamond"/>
          <w:sz w:val="24"/>
          <w:szCs w:val="24"/>
        </w:rPr>
        <w:t xml:space="preserve">sur le plan national et international </w:t>
      </w:r>
      <w:r w:rsidR="003E3980">
        <w:rPr>
          <w:rFonts w:ascii="Garamond" w:hAnsi="Garamond"/>
          <w:sz w:val="24"/>
          <w:szCs w:val="24"/>
        </w:rPr>
        <w:t>cette richesse médicinale singulière de plus en plus délaissée.</w:t>
      </w:r>
      <w:r w:rsidR="00A82713">
        <w:rPr>
          <w:rFonts w:ascii="Garamond" w:hAnsi="Garamond"/>
          <w:sz w:val="24"/>
          <w:szCs w:val="24"/>
        </w:rPr>
        <w:t xml:space="preserve"> </w:t>
      </w:r>
      <w:r w:rsidR="003E3980">
        <w:rPr>
          <w:rFonts w:ascii="Garamond" w:hAnsi="Garamond"/>
          <w:sz w:val="24"/>
          <w:szCs w:val="24"/>
        </w:rPr>
        <w:t xml:space="preserve">Les </w:t>
      </w:r>
      <w:r w:rsidR="00C919B7">
        <w:rPr>
          <w:rFonts w:ascii="Garamond" w:hAnsi="Garamond"/>
          <w:sz w:val="24"/>
          <w:szCs w:val="24"/>
        </w:rPr>
        <w:t>s</w:t>
      </w:r>
      <w:r w:rsidR="003E3980">
        <w:rPr>
          <w:rFonts w:ascii="Garamond" w:hAnsi="Garamond"/>
          <w:sz w:val="24"/>
          <w:szCs w:val="24"/>
        </w:rPr>
        <w:t>aveurs disponibles au sein de l’entreprise sont entre autres :</w:t>
      </w:r>
      <w:r w:rsidR="00DF5469">
        <w:rPr>
          <w:rFonts w:ascii="Garamond" w:hAnsi="Garamond"/>
          <w:sz w:val="24"/>
          <w:szCs w:val="24"/>
        </w:rPr>
        <w:t xml:space="preserve"> kinké</w:t>
      </w:r>
      <w:r w:rsidR="003E3980">
        <w:rPr>
          <w:rFonts w:ascii="Garamond" w:hAnsi="Garamond"/>
          <w:sz w:val="24"/>
          <w:szCs w:val="24"/>
        </w:rPr>
        <w:t>liba aromatisé, citron moringa, gingembre girofle, bissap</w:t>
      </w:r>
      <w:r w:rsidR="00C919B7">
        <w:rPr>
          <w:rFonts w:ascii="Garamond" w:hAnsi="Garamond"/>
          <w:sz w:val="24"/>
          <w:szCs w:val="24"/>
        </w:rPr>
        <w:t>e</w:t>
      </w:r>
      <w:r w:rsidR="003E3980">
        <w:rPr>
          <w:rFonts w:ascii="Garamond" w:hAnsi="Garamond"/>
          <w:sz w:val="24"/>
          <w:szCs w:val="24"/>
        </w:rPr>
        <w:t xml:space="preserve"> menthe, etc. </w:t>
      </w:r>
    </w:p>
    <w:p w14:paraId="3B5A6A93" w14:textId="77777777" w:rsidR="00C919B7" w:rsidRDefault="00CA453E" w:rsidP="00C919B7">
      <w:pP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De l’analyse des performances de l’entreprise il ressort que les ventes réalisées sont en dessous des prévisions faites. </w:t>
      </w:r>
      <w:r w:rsidR="00C91FC1">
        <w:rPr>
          <w:rFonts w:ascii="Garamond" w:hAnsi="Garamond"/>
          <w:sz w:val="24"/>
          <w:szCs w:val="24"/>
        </w:rPr>
        <w:t xml:space="preserve">Le chiffre d’affaires de </w:t>
      </w:r>
      <w:r w:rsidR="00C919B7">
        <w:rPr>
          <w:rFonts w:ascii="Garamond" w:hAnsi="Garamond"/>
          <w:sz w:val="24"/>
          <w:szCs w:val="24"/>
        </w:rPr>
        <w:t xml:space="preserve">l’entreprise sur les six derniers mois avant le coaching est </w:t>
      </w:r>
      <w:r>
        <w:rPr>
          <w:rFonts w:ascii="Garamond" w:hAnsi="Garamond"/>
          <w:sz w:val="24"/>
          <w:szCs w:val="24"/>
        </w:rPr>
        <w:t xml:space="preserve">de </w:t>
      </w:r>
      <w:r>
        <w:rPr>
          <w:rFonts w:ascii="Garamond" w:hAnsi="Garamond"/>
          <w:b/>
          <w:sz w:val="24"/>
          <w:szCs w:val="24"/>
        </w:rPr>
        <w:t>2 550 0</w:t>
      </w:r>
      <w:r w:rsidR="00C919B7" w:rsidRPr="00DE63E2">
        <w:rPr>
          <w:rFonts w:ascii="Garamond" w:hAnsi="Garamond"/>
          <w:b/>
          <w:sz w:val="24"/>
          <w:szCs w:val="24"/>
        </w:rPr>
        <w:t>00 FCFA</w:t>
      </w:r>
      <w:r w:rsidR="00C919B7">
        <w:rPr>
          <w:rFonts w:ascii="Garamond" w:hAnsi="Garamond"/>
          <w:sz w:val="24"/>
          <w:szCs w:val="24"/>
        </w:rPr>
        <w:t xml:space="preserve">. Ce </w:t>
      </w:r>
      <w:r>
        <w:rPr>
          <w:rFonts w:ascii="Garamond" w:hAnsi="Garamond"/>
          <w:sz w:val="24"/>
          <w:szCs w:val="24"/>
        </w:rPr>
        <w:t xml:space="preserve">total est bien en deçà des performances souhaitées au regard des capacités de production de l’entreprise. Cela déteint sur la capacité de l’entreprise à recruter un employé permanent. En effet, </w:t>
      </w:r>
      <w:r w:rsidR="00C91FC1">
        <w:rPr>
          <w:rFonts w:ascii="Garamond" w:hAnsi="Garamond"/>
          <w:sz w:val="24"/>
          <w:szCs w:val="24"/>
        </w:rPr>
        <w:t xml:space="preserve">l’entrepreneure se fait accompagner par deux employées occasionnelles pour mener </w:t>
      </w:r>
      <w:r w:rsidR="00C919B7">
        <w:rPr>
          <w:rFonts w:ascii="Garamond" w:hAnsi="Garamond"/>
          <w:sz w:val="24"/>
          <w:szCs w:val="24"/>
        </w:rPr>
        <w:t>les activités de production de l’usine</w:t>
      </w:r>
      <w:r w:rsidR="00C91FC1">
        <w:rPr>
          <w:rFonts w:ascii="Garamond" w:hAnsi="Garamond"/>
          <w:sz w:val="24"/>
          <w:szCs w:val="24"/>
        </w:rPr>
        <w:t>.</w:t>
      </w:r>
    </w:p>
    <w:p w14:paraId="16B74F2A" w14:textId="77777777" w:rsidR="003E3980" w:rsidRDefault="003E3980" w:rsidP="00214BFD">
      <w:pP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L’évaluation des capacités entrepreneuriales </w:t>
      </w:r>
      <w:r w:rsidR="00DF5469">
        <w:rPr>
          <w:rFonts w:ascii="Garamond" w:hAnsi="Garamond"/>
          <w:sz w:val="24"/>
          <w:szCs w:val="24"/>
        </w:rPr>
        <w:t>et managériales de la promotrice</w:t>
      </w:r>
      <w:r>
        <w:rPr>
          <w:rFonts w:ascii="Garamond" w:hAnsi="Garamond"/>
          <w:sz w:val="24"/>
          <w:szCs w:val="24"/>
        </w:rPr>
        <w:t xml:space="preserve">, dans le cadre de l’accompagnement SME Loop du ProCIVA/GIZ dont elle est bénéficiaire, </w:t>
      </w:r>
      <w:r w:rsidR="00DF5469">
        <w:rPr>
          <w:rFonts w:ascii="Garamond" w:hAnsi="Garamond"/>
          <w:sz w:val="24"/>
          <w:szCs w:val="24"/>
        </w:rPr>
        <w:t xml:space="preserve">montre qu’elle </w:t>
      </w:r>
      <w:r>
        <w:rPr>
          <w:rFonts w:ascii="Garamond" w:hAnsi="Garamond"/>
          <w:sz w:val="24"/>
          <w:szCs w:val="24"/>
        </w:rPr>
        <w:t>présente des caractéristiques et apt</w:t>
      </w:r>
      <w:r w:rsidR="00F47764">
        <w:rPr>
          <w:rFonts w:ascii="Garamond" w:hAnsi="Garamond"/>
          <w:sz w:val="24"/>
          <w:szCs w:val="24"/>
        </w:rPr>
        <w:t>itudes nécessaires pour réussir</w:t>
      </w:r>
      <w:r>
        <w:rPr>
          <w:rFonts w:ascii="Garamond" w:hAnsi="Garamond"/>
          <w:sz w:val="24"/>
          <w:szCs w:val="24"/>
        </w:rPr>
        <w:t xml:space="preserve"> son projet d’entreprise. </w:t>
      </w:r>
      <w:r w:rsidR="00F7047F">
        <w:rPr>
          <w:rFonts w:ascii="Garamond" w:hAnsi="Garamond"/>
          <w:sz w:val="24"/>
          <w:szCs w:val="24"/>
        </w:rPr>
        <w:t>En effet, elle sait se fixer des objectifs et él</w:t>
      </w:r>
      <w:r w:rsidR="00F47764">
        <w:rPr>
          <w:rFonts w:ascii="Garamond" w:hAnsi="Garamond"/>
          <w:sz w:val="24"/>
          <w:szCs w:val="24"/>
        </w:rPr>
        <w:t>a</w:t>
      </w:r>
      <w:r w:rsidR="00F7047F">
        <w:rPr>
          <w:rFonts w:ascii="Garamond" w:hAnsi="Garamond"/>
          <w:sz w:val="24"/>
          <w:szCs w:val="24"/>
        </w:rPr>
        <w:t xml:space="preserve">bore des stratégies pour les atteindre. L’un de ses objectifs </w:t>
      </w:r>
      <w:r w:rsidR="00DF5469">
        <w:rPr>
          <w:rFonts w:ascii="Garamond" w:hAnsi="Garamond"/>
          <w:sz w:val="24"/>
          <w:szCs w:val="24"/>
        </w:rPr>
        <w:t>est de se doter</w:t>
      </w:r>
      <w:r w:rsidR="00EB66AF">
        <w:rPr>
          <w:rFonts w:ascii="Garamond" w:hAnsi="Garamond"/>
          <w:sz w:val="24"/>
          <w:szCs w:val="24"/>
        </w:rPr>
        <w:t>,</w:t>
      </w:r>
      <w:r w:rsidR="00DF5469">
        <w:rPr>
          <w:rFonts w:ascii="Garamond" w:hAnsi="Garamond"/>
          <w:sz w:val="24"/>
          <w:szCs w:val="24"/>
        </w:rPr>
        <w:t xml:space="preserve"> </w:t>
      </w:r>
      <w:r w:rsidR="00EB66AF">
        <w:rPr>
          <w:rFonts w:ascii="Garamond" w:hAnsi="Garamond"/>
          <w:sz w:val="24"/>
          <w:szCs w:val="24"/>
        </w:rPr>
        <w:t>à l’horizon 2023, d’un</w:t>
      </w:r>
      <w:r w:rsidR="00DF5469">
        <w:rPr>
          <w:rFonts w:ascii="Garamond" w:hAnsi="Garamond"/>
          <w:sz w:val="24"/>
          <w:szCs w:val="24"/>
        </w:rPr>
        <w:t xml:space="preserve"> </w:t>
      </w:r>
      <w:r w:rsidR="00EB66AF">
        <w:rPr>
          <w:rFonts w:ascii="Garamond" w:hAnsi="Garamond"/>
          <w:sz w:val="24"/>
          <w:szCs w:val="24"/>
        </w:rPr>
        <w:t>site de production des</w:t>
      </w:r>
      <w:r w:rsidR="00DF5469">
        <w:rPr>
          <w:rFonts w:ascii="Garamond" w:hAnsi="Garamond"/>
          <w:sz w:val="24"/>
          <w:szCs w:val="24"/>
        </w:rPr>
        <w:t xml:space="preserve"> matière</w:t>
      </w:r>
      <w:r w:rsidR="00EB66AF">
        <w:rPr>
          <w:rFonts w:ascii="Garamond" w:hAnsi="Garamond"/>
          <w:sz w:val="24"/>
          <w:szCs w:val="24"/>
        </w:rPr>
        <w:t>s</w:t>
      </w:r>
      <w:r w:rsidR="00DF5469">
        <w:rPr>
          <w:rFonts w:ascii="Garamond" w:hAnsi="Garamond"/>
          <w:sz w:val="24"/>
          <w:szCs w:val="24"/>
        </w:rPr>
        <w:t xml:space="preserve"> première</w:t>
      </w:r>
      <w:r w:rsidR="00EB66AF">
        <w:rPr>
          <w:rFonts w:ascii="Garamond" w:hAnsi="Garamond"/>
          <w:sz w:val="24"/>
          <w:szCs w:val="24"/>
        </w:rPr>
        <w:t>s</w:t>
      </w:r>
      <w:r w:rsidR="00DF5469">
        <w:rPr>
          <w:rFonts w:ascii="Garamond" w:hAnsi="Garamond"/>
          <w:sz w:val="24"/>
          <w:szCs w:val="24"/>
        </w:rPr>
        <w:t xml:space="preserve">. Elle travaille énormément sur la qualité du produit et l’a doté d’un packaging à la hauteur de ses ambitions de le positionner sur le marché international. Elle a également engagé quelques actions de visibilité pour conquérir le marché. </w:t>
      </w:r>
    </w:p>
    <w:p w14:paraId="1164B5DC" w14:textId="77777777" w:rsidR="00214BFD" w:rsidRDefault="00DF5469" w:rsidP="00214BFD">
      <w:pPr>
        <w:spacing w:before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Cependant, le diagnostic d’entreprise réalisé dans le cadre de son accompagnement révèle quelques </w:t>
      </w:r>
      <w:r w:rsidR="00EB66AF">
        <w:rPr>
          <w:rFonts w:ascii="Garamond" w:hAnsi="Garamond"/>
          <w:sz w:val="24"/>
          <w:szCs w:val="24"/>
        </w:rPr>
        <w:t>dysfonctionnements</w:t>
      </w:r>
      <w:r>
        <w:rPr>
          <w:rFonts w:ascii="Garamond" w:hAnsi="Garamond"/>
          <w:sz w:val="24"/>
          <w:szCs w:val="24"/>
        </w:rPr>
        <w:t xml:space="preserve"> qu’il faut absolument lever pour un management d’entreprise conduisant </w:t>
      </w:r>
      <w:r w:rsidR="00C91FC1">
        <w:rPr>
          <w:rFonts w:ascii="Garamond" w:hAnsi="Garamond"/>
          <w:sz w:val="24"/>
          <w:szCs w:val="24"/>
        </w:rPr>
        <w:t xml:space="preserve">à l’atteinte des objectifs. </w:t>
      </w:r>
      <w:r w:rsidR="00214BFD">
        <w:rPr>
          <w:rFonts w:ascii="Garamond" w:hAnsi="Garamond"/>
          <w:sz w:val="24"/>
          <w:szCs w:val="24"/>
        </w:rPr>
        <w:t xml:space="preserve">Il s’agit de : </w:t>
      </w:r>
    </w:p>
    <w:p w14:paraId="5FA163DB" w14:textId="77777777" w:rsidR="00B95C1A" w:rsidRDefault="00214BFD" w:rsidP="00FF05B4">
      <w:pPr>
        <w:pStyle w:val="Lijstalinea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B95C1A">
        <w:rPr>
          <w:rFonts w:ascii="Garamond" w:hAnsi="Garamond"/>
          <w:b/>
          <w:sz w:val="24"/>
          <w:szCs w:val="24"/>
        </w:rPr>
        <w:t>Sur le plan financier et de gestion</w:t>
      </w:r>
      <w:r w:rsidR="00C91FC1" w:rsidRPr="00B95C1A">
        <w:rPr>
          <w:rFonts w:ascii="Garamond" w:hAnsi="Garamond"/>
          <w:sz w:val="24"/>
          <w:szCs w:val="24"/>
        </w:rPr>
        <w:t xml:space="preserve">, on note une faible traçabilité des données techniques et économiques de l’entreprise et une absence de planification financière. </w:t>
      </w:r>
    </w:p>
    <w:p w14:paraId="4D80A578" w14:textId="77777777" w:rsidR="00214BFD" w:rsidRPr="00B95C1A" w:rsidRDefault="00214BFD" w:rsidP="00FF05B4">
      <w:pPr>
        <w:pStyle w:val="Lijstalinea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 w:rsidRPr="00B95C1A">
        <w:rPr>
          <w:rFonts w:ascii="Garamond" w:hAnsi="Garamond"/>
          <w:b/>
          <w:sz w:val="24"/>
          <w:szCs w:val="24"/>
        </w:rPr>
        <w:t>Sur le plan marketing</w:t>
      </w:r>
      <w:r w:rsidRPr="00B95C1A">
        <w:rPr>
          <w:rFonts w:ascii="Garamond" w:hAnsi="Garamond"/>
          <w:sz w:val="24"/>
          <w:szCs w:val="24"/>
        </w:rPr>
        <w:t xml:space="preserve">, on note une </w:t>
      </w:r>
      <w:r w:rsidR="008D46AE" w:rsidRPr="00B95C1A">
        <w:rPr>
          <w:rFonts w:ascii="Garamond" w:hAnsi="Garamond"/>
          <w:sz w:val="24"/>
          <w:szCs w:val="24"/>
        </w:rPr>
        <w:t>inadéquation entre l’offre et la demande</w:t>
      </w:r>
      <w:r w:rsidRPr="00B95C1A">
        <w:rPr>
          <w:rFonts w:ascii="Garamond" w:hAnsi="Garamond"/>
          <w:sz w:val="24"/>
          <w:szCs w:val="24"/>
        </w:rPr>
        <w:t xml:space="preserve">. Aussi, </w:t>
      </w:r>
      <w:r w:rsidR="008D46AE" w:rsidRPr="00B95C1A">
        <w:rPr>
          <w:rFonts w:ascii="Garamond" w:hAnsi="Garamond"/>
          <w:sz w:val="24"/>
          <w:szCs w:val="24"/>
        </w:rPr>
        <w:t xml:space="preserve">l’entreprise n’est pas assez référencée sur le web. </w:t>
      </w:r>
    </w:p>
    <w:p w14:paraId="5B58CF6C" w14:textId="77777777" w:rsidR="00214BFD" w:rsidRDefault="00214BFD" w:rsidP="00214BFD">
      <w:pPr>
        <w:pStyle w:val="Lijstalinea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Du point de vue partenariat</w:t>
      </w:r>
      <w:r w:rsidRPr="00D56B98">
        <w:rPr>
          <w:rFonts w:ascii="Garamond" w:hAnsi="Garamond"/>
          <w:sz w:val="24"/>
          <w:szCs w:val="24"/>
        </w:rPr>
        <w:t>, l’entreprise</w:t>
      </w:r>
      <w:r>
        <w:rPr>
          <w:rFonts w:ascii="Garamond" w:hAnsi="Garamond"/>
          <w:b/>
          <w:sz w:val="24"/>
          <w:szCs w:val="24"/>
        </w:rPr>
        <w:t xml:space="preserve">  </w:t>
      </w:r>
      <w:r w:rsidRPr="00D56B98">
        <w:rPr>
          <w:rFonts w:ascii="Garamond" w:hAnsi="Garamond"/>
          <w:sz w:val="24"/>
          <w:szCs w:val="24"/>
        </w:rPr>
        <w:t>ne di</w:t>
      </w:r>
      <w:r>
        <w:rPr>
          <w:rFonts w:ascii="Garamond" w:hAnsi="Garamond"/>
          <w:sz w:val="24"/>
          <w:szCs w:val="24"/>
        </w:rPr>
        <w:t xml:space="preserve">spose pas de relations d’affaires formalisées. </w:t>
      </w:r>
    </w:p>
    <w:p w14:paraId="791A5279" w14:textId="77777777" w:rsidR="00214BFD" w:rsidRDefault="00214BFD" w:rsidP="00214BFD">
      <w:pPr>
        <w:pStyle w:val="Lijstalinea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Sur le plan technique, </w:t>
      </w:r>
      <w:r w:rsidR="00664490">
        <w:rPr>
          <w:rFonts w:ascii="Garamond" w:hAnsi="Garamond"/>
          <w:sz w:val="24"/>
          <w:szCs w:val="24"/>
        </w:rPr>
        <w:t xml:space="preserve">la promotrice a une faible connaissance des normes de qualité et d’hygiène en agroalimentaire. </w:t>
      </w:r>
    </w:p>
    <w:p w14:paraId="01DAEFE9" w14:textId="77777777" w:rsidR="00B95C1A" w:rsidRPr="00B95C1A" w:rsidRDefault="00A50CFD" w:rsidP="00B95C1A">
      <w:pPr>
        <w:pStyle w:val="Lijstalinea"/>
        <w:numPr>
          <w:ilvl w:val="0"/>
          <w:numId w:val="14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En ce qui concerne </w:t>
      </w:r>
      <w:r w:rsidR="00B95C1A">
        <w:rPr>
          <w:rFonts w:ascii="Garamond" w:hAnsi="Garamond"/>
          <w:b/>
          <w:sz w:val="24"/>
          <w:szCs w:val="24"/>
        </w:rPr>
        <w:t>la gestion des risques,</w:t>
      </w:r>
      <w:r w:rsidR="00B95C1A">
        <w:rPr>
          <w:rFonts w:ascii="Garamond" w:hAnsi="Garamond"/>
          <w:sz w:val="24"/>
          <w:szCs w:val="24"/>
        </w:rPr>
        <w:t xml:space="preserve"> l’entreprise court un risque lié à l’approvisionnement en ce sens qu’elle ne diversifie pas ses sources d’approvisionnement. </w:t>
      </w:r>
    </w:p>
    <w:p w14:paraId="47326C2D" w14:textId="77777777" w:rsidR="00214BFD" w:rsidRPr="00F47764" w:rsidRDefault="00214BFD" w:rsidP="00214BFD">
      <w:pPr>
        <w:jc w:val="both"/>
        <w:rPr>
          <w:rFonts w:ascii="Garamond" w:hAnsi="Garamond"/>
          <w:sz w:val="24"/>
          <w:szCs w:val="24"/>
        </w:rPr>
      </w:pPr>
      <w:r w:rsidRPr="00781379">
        <w:rPr>
          <w:rFonts w:ascii="Garamond" w:hAnsi="Garamond"/>
          <w:sz w:val="24"/>
          <w:szCs w:val="24"/>
        </w:rPr>
        <w:t xml:space="preserve">Au regard de ce diagnostic, le </w:t>
      </w:r>
      <w:r w:rsidRPr="007D3D5E">
        <w:rPr>
          <w:rFonts w:ascii="Garamond" w:hAnsi="Garamond"/>
          <w:sz w:val="24"/>
          <w:szCs w:val="24"/>
        </w:rPr>
        <w:t xml:space="preserve">présent plan de développement </w:t>
      </w:r>
      <w:r>
        <w:rPr>
          <w:rFonts w:ascii="Garamond" w:hAnsi="Garamond"/>
          <w:sz w:val="24"/>
          <w:szCs w:val="24"/>
        </w:rPr>
        <w:t>entrepreneurial (PDE)</w:t>
      </w:r>
      <w:r w:rsidRPr="00781379">
        <w:rPr>
          <w:rFonts w:ascii="Garamond" w:hAnsi="Garamond"/>
          <w:sz w:val="24"/>
          <w:szCs w:val="24"/>
        </w:rPr>
        <w:t xml:space="preserve"> propose des actions correctives à mener en vue d’atteindre les performances souhaitées et convenues entre l’entrepreneur et le Business-Coach. </w:t>
      </w:r>
      <w:r w:rsidRPr="00771461">
        <w:rPr>
          <w:rFonts w:ascii="Garamond" w:hAnsi="Garamond"/>
          <w:sz w:val="24"/>
          <w:szCs w:val="28"/>
        </w:rPr>
        <w:t>Il est structuré ainsi qu’il suit :</w:t>
      </w:r>
    </w:p>
    <w:p w14:paraId="746CCC78" w14:textId="77777777" w:rsidR="00214BFD" w:rsidRDefault="00214BFD" w:rsidP="00214BFD">
      <w:pPr>
        <w:pStyle w:val="Lijstalinea"/>
        <w:numPr>
          <w:ilvl w:val="0"/>
          <w:numId w:val="17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Période de mise en œuvre</w:t>
      </w:r>
    </w:p>
    <w:p w14:paraId="0CED0B70" w14:textId="77777777" w:rsidR="00214BFD" w:rsidRPr="00A84133" w:rsidRDefault="00214BFD" w:rsidP="00214BFD">
      <w:pPr>
        <w:pStyle w:val="Lijstalinea"/>
        <w:numPr>
          <w:ilvl w:val="0"/>
          <w:numId w:val="17"/>
        </w:numPr>
        <w:rPr>
          <w:rFonts w:ascii="Garamond" w:hAnsi="Garamond" w:cs="Arial"/>
          <w:sz w:val="24"/>
          <w:szCs w:val="24"/>
        </w:rPr>
      </w:pPr>
      <w:r w:rsidRPr="00A84133">
        <w:rPr>
          <w:rFonts w:ascii="Garamond" w:hAnsi="Garamond" w:cs="Arial"/>
          <w:sz w:val="24"/>
          <w:szCs w:val="24"/>
        </w:rPr>
        <w:t>Résultat de l’analyse du profil entrepreneurial et des capacités entrepreneuriales</w:t>
      </w:r>
    </w:p>
    <w:p w14:paraId="7CDC7444" w14:textId="77777777" w:rsidR="00214BFD" w:rsidRPr="00A84133" w:rsidRDefault="00214BFD" w:rsidP="00214BFD">
      <w:pPr>
        <w:pStyle w:val="Lijstalinea"/>
        <w:numPr>
          <w:ilvl w:val="0"/>
          <w:numId w:val="17"/>
        </w:numPr>
        <w:rPr>
          <w:rFonts w:ascii="Garamond" w:hAnsi="Garamond" w:cs="Arial"/>
          <w:sz w:val="24"/>
          <w:szCs w:val="24"/>
        </w:rPr>
      </w:pPr>
      <w:r w:rsidRPr="00A84133">
        <w:rPr>
          <w:rFonts w:ascii="Garamond" w:hAnsi="Garamond" w:cs="Arial"/>
          <w:sz w:val="24"/>
          <w:szCs w:val="24"/>
        </w:rPr>
        <w:t>Compte d’exploitation de référence</w:t>
      </w:r>
    </w:p>
    <w:p w14:paraId="306557D4" w14:textId="77777777" w:rsidR="00214BFD" w:rsidRPr="00A84133" w:rsidRDefault="00214BFD" w:rsidP="00214BFD">
      <w:pPr>
        <w:pStyle w:val="Lijstalinea"/>
        <w:numPr>
          <w:ilvl w:val="0"/>
          <w:numId w:val="17"/>
        </w:numPr>
        <w:rPr>
          <w:rFonts w:ascii="Garamond" w:hAnsi="Garamond" w:cs="Arial"/>
          <w:sz w:val="24"/>
          <w:szCs w:val="24"/>
        </w:rPr>
      </w:pPr>
      <w:r w:rsidRPr="00A84133">
        <w:rPr>
          <w:rFonts w:ascii="Garamond" w:hAnsi="Garamond" w:cs="Arial"/>
          <w:sz w:val="24"/>
          <w:szCs w:val="24"/>
        </w:rPr>
        <w:t>Situation d’emploi</w:t>
      </w:r>
    </w:p>
    <w:p w14:paraId="3AE7350F" w14:textId="77777777" w:rsidR="00214BFD" w:rsidRDefault="00214BFD" w:rsidP="00214BFD">
      <w:pPr>
        <w:pStyle w:val="Lijstalinea"/>
        <w:numPr>
          <w:ilvl w:val="0"/>
          <w:numId w:val="17"/>
        </w:numPr>
        <w:rPr>
          <w:rFonts w:ascii="Garamond" w:hAnsi="Garamond" w:cs="Arial"/>
          <w:sz w:val="24"/>
          <w:szCs w:val="24"/>
        </w:rPr>
      </w:pPr>
      <w:r w:rsidRPr="00A84133">
        <w:rPr>
          <w:rFonts w:ascii="Garamond" w:hAnsi="Garamond" w:cs="Arial"/>
          <w:sz w:val="24"/>
          <w:szCs w:val="24"/>
        </w:rPr>
        <w:t>Aperçu global de l’entreprise</w:t>
      </w:r>
    </w:p>
    <w:p w14:paraId="52EB6082" w14:textId="77777777" w:rsidR="00664490" w:rsidRPr="00664490" w:rsidRDefault="00664490" w:rsidP="00664490">
      <w:pPr>
        <w:pStyle w:val="Lijstalinea"/>
        <w:numPr>
          <w:ilvl w:val="0"/>
          <w:numId w:val="17"/>
        </w:numPr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lastRenderedPageBreak/>
        <w:t>Problématiques à résoudre</w:t>
      </w:r>
    </w:p>
    <w:p w14:paraId="2AE22FD2" w14:textId="77777777" w:rsidR="00214BFD" w:rsidRPr="00A84133" w:rsidRDefault="00214BFD" w:rsidP="00214BFD">
      <w:pPr>
        <w:pStyle w:val="Lijstalinea"/>
        <w:numPr>
          <w:ilvl w:val="0"/>
          <w:numId w:val="17"/>
        </w:numPr>
        <w:rPr>
          <w:rFonts w:ascii="Garamond" w:hAnsi="Garamond" w:cs="Arial"/>
          <w:sz w:val="24"/>
          <w:szCs w:val="24"/>
        </w:rPr>
      </w:pPr>
      <w:r w:rsidRPr="00A84133">
        <w:rPr>
          <w:rFonts w:ascii="Garamond" w:hAnsi="Garamond" w:cs="Arial"/>
          <w:sz w:val="24"/>
          <w:szCs w:val="24"/>
        </w:rPr>
        <w:t>Plan d’action.</w:t>
      </w:r>
    </w:p>
    <w:p w14:paraId="425167E7" w14:textId="77777777" w:rsidR="00214BFD" w:rsidRPr="007D3D5E" w:rsidRDefault="00214BFD" w:rsidP="00214BFD">
      <w:pPr>
        <w:pStyle w:val="Kop1"/>
        <w:numPr>
          <w:ilvl w:val="0"/>
          <w:numId w:val="3"/>
        </w:numPr>
        <w:spacing w:before="240"/>
        <w:jc w:val="both"/>
        <w:rPr>
          <w:rFonts w:ascii="Garamond" w:eastAsia="Arial" w:hAnsi="Garamond" w:cs="Tahoma"/>
          <w:w w:val="85"/>
          <w:szCs w:val="24"/>
        </w:rPr>
      </w:pPr>
      <w:bookmarkStart w:id="2" w:name="_Toc71023920"/>
      <w:r w:rsidRPr="007D3D5E">
        <w:rPr>
          <w:rFonts w:ascii="Garamond" w:eastAsia="Arial" w:hAnsi="Garamond" w:cs="Tahoma"/>
          <w:w w:val="85"/>
          <w:szCs w:val="24"/>
        </w:rPr>
        <w:t>Période de mise en œuvre du plan développement entrepreneurial</w:t>
      </w:r>
      <w:bookmarkEnd w:id="2"/>
    </w:p>
    <w:p w14:paraId="480BCFE0" w14:textId="4B83BF92" w:rsidR="00214BFD" w:rsidRDefault="00703D58" w:rsidP="00214BFD">
      <w:pPr>
        <w:spacing w:before="2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L’entreprise</w:t>
      </w:r>
      <w:r w:rsidR="00664490">
        <w:rPr>
          <w:rFonts w:ascii="Garamond" w:hAnsi="Garamond"/>
          <w:sz w:val="24"/>
          <w:szCs w:val="24"/>
        </w:rPr>
        <w:t xml:space="preserve"> </w:t>
      </w:r>
      <w:r w:rsidR="00214BFD">
        <w:rPr>
          <w:rFonts w:ascii="Garamond" w:hAnsi="Garamond"/>
          <w:sz w:val="24"/>
          <w:szCs w:val="24"/>
        </w:rPr>
        <w:t>sera accompagnée</w:t>
      </w:r>
      <w:r w:rsidR="00214BFD" w:rsidRPr="007D3D5E">
        <w:rPr>
          <w:rFonts w:ascii="Garamond" w:hAnsi="Garamond"/>
          <w:sz w:val="24"/>
          <w:szCs w:val="24"/>
        </w:rPr>
        <w:t xml:space="preserve"> pendant 6 mois</w:t>
      </w:r>
      <w:r w:rsidR="00FC688F">
        <w:rPr>
          <w:rFonts w:ascii="Garamond" w:hAnsi="Garamond"/>
          <w:sz w:val="24"/>
          <w:szCs w:val="24"/>
        </w:rPr>
        <w:t xml:space="preserve"> (de Mars à </w:t>
      </w:r>
      <w:r w:rsidR="00214BFD">
        <w:rPr>
          <w:rFonts w:ascii="Garamond" w:hAnsi="Garamond"/>
          <w:sz w:val="24"/>
          <w:szCs w:val="24"/>
        </w:rPr>
        <w:t>Septembre 2021)</w:t>
      </w:r>
      <w:r w:rsidR="00214BFD" w:rsidRPr="007D3D5E">
        <w:rPr>
          <w:rFonts w:ascii="Garamond" w:hAnsi="Garamond"/>
          <w:sz w:val="24"/>
          <w:szCs w:val="24"/>
        </w:rPr>
        <w:t xml:space="preserve">, </w:t>
      </w:r>
      <w:r w:rsidR="00214BFD">
        <w:rPr>
          <w:rFonts w:ascii="Garamond" w:hAnsi="Garamond"/>
          <w:sz w:val="24"/>
          <w:szCs w:val="24"/>
        </w:rPr>
        <w:t>période de mise en œuvre</w:t>
      </w:r>
      <w:r w:rsidR="00214BFD" w:rsidRPr="007D3D5E">
        <w:rPr>
          <w:rFonts w:ascii="Garamond" w:hAnsi="Garamond"/>
          <w:sz w:val="24"/>
          <w:szCs w:val="24"/>
        </w:rPr>
        <w:t xml:space="preserve"> du plan de développement entrepreneurial. Pendant cette p</w:t>
      </w:r>
      <w:r w:rsidR="00214BFD">
        <w:rPr>
          <w:rFonts w:ascii="Garamond" w:hAnsi="Garamond"/>
          <w:sz w:val="24"/>
          <w:szCs w:val="24"/>
        </w:rPr>
        <w:t>ériode le Coach et le PME</w:t>
      </w:r>
      <w:r w:rsidR="00214BFD" w:rsidRPr="007D3D5E">
        <w:rPr>
          <w:rFonts w:ascii="Garamond" w:hAnsi="Garamond"/>
          <w:sz w:val="24"/>
          <w:szCs w:val="24"/>
        </w:rPr>
        <w:t xml:space="preserve"> travailleront à l’a</w:t>
      </w:r>
      <w:r w:rsidR="00214BFD">
        <w:rPr>
          <w:rFonts w:ascii="Garamond" w:hAnsi="Garamond"/>
          <w:sz w:val="24"/>
          <w:szCs w:val="24"/>
        </w:rPr>
        <w:t>tteinte des objectifs fixés</w:t>
      </w:r>
      <w:r w:rsidR="00214BFD" w:rsidRPr="007D3D5E">
        <w:rPr>
          <w:rFonts w:ascii="Garamond" w:hAnsi="Garamond"/>
          <w:sz w:val="24"/>
          <w:szCs w:val="24"/>
        </w:rPr>
        <w:t xml:space="preserve"> dans le présent document, base de l’accompagnement.</w:t>
      </w:r>
      <w:r w:rsidR="00214BFD">
        <w:rPr>
          <w:rFonts w:ascii="Garamond" w:hAnsi="Garamond"/>
          <w:sz w:val="24"/>
          <w:szCs w:val="24"/>
        </w:rPr>
        <w:t xml:space="preserve"> </w:t>
      </w:r>
    </w:p>
    <w:p w14:paraId="08329EBE" w14:textId="77777777" w:rsidR="00214BFD" w:rsidRPr="007D3D5E" w:rsidRDefault="00214BFD" w:rsidP="00214BFD">
      <w:pPr>
        <w:pStyle w:val="Kop1"/>
        <w:numPr>
          <w:ilvl w:val="0"/>
          <w:numId w:val="3"/>
        </w:numPr>
        <w:spacing w:before="240"/>
        <w:jc w:val="both"/>
        <w:rPr>
          <w:rFonts w:ascii="Garamond" w:eastAsia="Arial" w:hAnsi="Garamond" w:cs="Tahoma"/>
          <w:w w:val="85"/>
          <w:szCs w:val="24"/>
        </w:rPr>
      </w:pPr>
      <w:bookmarkStart w:id="3" w:name="_Toc71023921"/>
      <w:r w:rsidRPr="007D3D5E">
        <w:rPr>
          <w:rFonts w:ascii="Garamond" w:eastAsia="Arial" w:hAnsi="Garamond" w:cs="Tahoma"/>
          <w:w w:val="85"/>
          <w:szCs w:val="24"/>
        </w:rPr>
        <w:t>Résultat de l’analyse du profil entrepreneurial et de l’examen des capacités entrepreneuriales</w:t>
      </w:r>
      <w:bookmarkEnd w:id="3"/>
    </w:p>
    <w:p w14:paraId="190094C0" w14:textId="77777777" w:rsidR="00214BFD" w:rsidRPr="007D3D5E" w:rsidRDefault="00214BFD" w:rsidP="00214BFD">
      <w:pPr>
        <w:tabs>
          <w:tab w:val="left" w:pos="311"/>
        </w:tabs>
        <w:ind w:right="4127"/>
        <w:jc w:val="both"/>
        <w:rPr>
          <w:rFonts w:ascii="Garamond" w:eastAsia="Arial" w:hAnsi="Garamond" w:cs="Arial"/>
          <w:b/>
          <w:bCs/>
          <w:color w:val="1D1D1B"/>
          <w:w w:val="80"/>
          <w:sz w:val="24"/>
          <w:szCs w:val="24"/>
          <w:u w:val="single"/>
        </w:rPr>
      </w:pPr>
    </w:p>
    <w:tbl>
      <w:tblPr>
        <w:tblW w:w="1005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3"/>
        <w:gridCol w:w="992"/>
        <w:gridCol w:w="4592"/>
        <w:gridCol w:w="2748"/>
      </w:tblGrid>
      <w:tr w:rsidR="00214BFD" w:rsidRPr="008B4E79" w14:paraId="7D756CB2" w14:textId="77777777" w:rsidTr="00DF5469">
        <w:trPr>
          <w:trHeight w:val="853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657464B" w14:textId="77777777" w:rsidR="00214BFD" w:rsidRPr="008B4E79" w:rsidRDefault="00214BFD" w:rsidP="00DF5469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color w:val="000000"/>
                <w:lang w:eastAsia="fr-FR"/>
              </w:rPr>
            </w:pPr>
            <w:r w:rsidRPr="008B4E79">
              <w:rPr>
                <w:rFonts w:ascii="Garamond" w:eastAsia="Times New Roman" w:hAnsi="Garamond" w:cs="Tahoma"/>
                <w:b/>
                <w:color w:val="000000"/>
                <w:lang w:eastAsia="fr-FR"/>
              </w:rPr>
              <w:t>Indicateur entrepreneurial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D307C19" w14:textId="77777777" w:rsidR="00214BFD" w:rsidRPr="008B4E79" w:rsidRDefault="00214BFD" w:rsidP="00DF5469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color w:val="000000"/>
                <w:lang w:eastAsia="fr-FR"/>
              </w:rPr>
            </w:pPr>
            <w:r w:rsidRPr="008B4E79">
              <w:rPr>
                <w:rFonts w:ascii="Garamond" w:eastAsia="Times New Roman" w:hAnsi="Garamond" w:cs="Tahoma"/>
                <w:b/>
                <w:color w:val="000000"/>
                <w:lang w:eastAsia="fr-FR"/>
              </w:rPr>
              <w:t>Score</w:t>
            </w:r>
          </w:p>
        </w:tc>
        <w:tc>
          <w:tcPr>
            <w:tcW w:w="45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157E2E" w14:textId="77777777" w:rsidR="00214BFD" w:rsidRPr="008B4E79" w:rsidRDefault="00214BFD" w:rsidP="00DF5469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color w:val="000000"/>
                <w:lang w:eastAsia="fr-FR"/>
              </w:rPr>
            </w:pPr>
            <w:r w:rsidRPr="008B4E79">
              <w:rPr>
                <w:rFonts w:ascii="Garamond" w:eastAsia="Times New Roman" w:hAnsi="Garamond" w:cs="Tahoma"/>
                <w:b/>
                <w:color w:val="000000"/>
                <w:lang w:eastAsia="fr-FR"/>
              </w:rPr>
              <w:t>Interprétation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B96A645" w14:textId="77777777" w:rsidR="00214BFD" w:rsidRPr="008B4E79" w:rsidRDefault="00214BFD" w:rsidP="00DF5469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color w:val="000000"/>
                <w:lang w:eastAsia="fr-FR"/>
              </w:rPr>
            </w:pPr>
            <w:r w:rsidRPr="008B4E79">
              <w:rPr>
                <w:rFonts w:ascii="Garamond" w:eastAsia="Times New Roman" w:hAnsi="Garamond" w:cs="Tahoma"/>
                <w:b/>
                <w:color w:val="000000"/>
                <w:lang w:eastAsia="fr-FR"/>
              </w:rPr>
              <w:t>Amélioration nécessaire</w:t>
            </w:r>
          </w:p>
        </w:tc>
      </w:tr>
      <w:tr w:rsidR="00214BFD" w:rsidRPr="008B4E79" w14:paraId="0CDE43D2" w14:textId="77777777" w:rsidTr="00DF5469">
        <w:trPr>
          <w:trHeight w:val="1130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DB62" w14:textId="77777777" w:rsidR="00214BFD" w:rsidRPr="008B4E79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8B4E79">
              <w:rPr>
                <w:rFonts w:ascii="Garamond" w:eastAsia="Times New Roman" w:hAnsi="Garamond" w:cs="Tahoma"/>
                <w:color w:val="000000"/>
                <w:lang w:eastAsia="fr-FR"/>
              </w:rPr>
              <w:t>Profil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F5AD" w14:textId="77777777" w:rsidR="00214BFD" w:rsidRPr="008B4E79" w:rsidRDefault="00664490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8</w:t>
            </w:r>
            <w:r w:rsidR="00214BFD">
              <w:rPr>
                <w:rFonts w:ascii="Garamond" w:eastAsia="Times New Roman" w:hAnsi="Garamond" w:cs="Tahoma"/>
                <w:color w:val="000000"/>
                <w:lang w:eastAsia="fr-FR"/>
              </w:rPr>
              <w:t>8 / 120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B4BA" w14:textId="77777777" w:rsidR="00214BFD" w:rsidRPr="00037E2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037E2D">
              <w:rPr>
                <w:rFonts w:ascii="Garamond" w:eastAsia="Times New Roman" w:hAnsi="Garamond" w:cs="Tahoma"/>
                <w:color w:val="000000"/>
                <w:lang w:eastAsia="fr-FR"/>
              </w:rPr>
              <w:t>Vous avez un potentiel entrepreneurial bien affirmé. Vous possédez certainement quelques-unes des caractéristiques entrepreneuriales.</w:t>
            </w:r>
          </w:p>
          <w:p w14:paraId="07EA3D55" w14:textId="77777777" w:rsidR="00214BFD" w:rsidRPr="008B4E79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037E2D">
              <w:rPr>
                <w:rFonts w:ascii="Garamond" w:eastAsia="Times New Roman" w:hAnsi="Garamond" w:cs="Tahoma"/>
                <w:color w:val="000000"/>
                <w:lang w:eastAsia="fr-FR"/>
              </w:rPr>
              <w:t>Il ne reste qu’à les développer davantage.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F9FCC" w14:textId="77777777" w:rsidR="00214BFD" w:rsidRDefault="00664490" w:rsidP="00DF5469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Planification des activités</w:t>
            </w:r>
          </w:p>
          <w:p w14:paraId="63E23E9B" w14:textId="77777777" w:rsidR="00214BFD" w:rsidRPr="008B4E79" w:rsidRDefault="00664490" w:rsidP="00DF5469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Prise de décisions</w:t>
            </w:r>
          </w:p>
          <w:p w14:paraId="7988B6EB" w14:textId="77777777" w:rsidR="00214BFD" w:rsidRPr="008B4E79" w:rsidRDefault="00214BFD" w:rsidP="0066449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Définition </w:t>
            </w:r>
            <w:r w:rsidR="00664490">
              <w:rPr>
                <w:rFonts w:ascii="Garamond" w:eastAsia="Times New Roman" w:hAnsi="Garamond" w:cs="Tahoma"/>
                <w:color w:val="000000"/>
                <w:lang w:eastAsia="fr-FR"/>
              </w:rPr>
              <w:t>d’objectifs</w:t>
            </w: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 </w:t>
            </w:r>
          </w:p>
        </w:tc>
      </w:tr>
      <w:tr w:rsidR="00214BFD" w:rsidRPr="008B4E79" w14:paraId="0E4BE461" w14:textId="77777777" w:rsidTr="00DF5469">
        <w:trPr>
          <w:trHeight w:val="552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78E0" w14:textId="77777777" w:rsidR="00214BFD" w:rsidRPr="008B4E79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8B4E79">
              <w:rPr>
                <w:rFonts w:ascii="Garamond" w:eastAsia="Times New Roman" w:hAnsi="Garamond" w:cs="Tahoma"/>
                <w:color w:val="000000"/>
                <w:lang w:eastAsia="fr-FR"/>
              </w:rPr>
              <w:t>Capacités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FBF2" w14:textId="77777777" w:rsidR="00214BFD" w:rsidRPr="008B4E79" w:rsidRDefault="00664490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 81</w:t>
            </w:r>
            <w:r w:rsidR="00214BFD"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 / 120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5333" w14:textId="77777777" w:rsidR="00214BFD" w:rsidRPr="008B4E79" w:rsidRDefault="00214BFD" w:rsidP="00664490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8B4E79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  <w:r w:rsidR="00664490">
              <w:rPr>
                <w:rFonts w:ascii="Garamond" w:eastAsia="Times New Roman" w:hAnsi="Garamond" w:cs="Tahoma"/>
                <w:color w:val="000000"/>
                <w:lang w:eastAsia="fr-FR"/>
              </w:rPr>
              <w:t>Bonnes c</w:t>
            </w:r>
            <w:r w:rsidRPr="008B4E79">
              <w:rPr>
                <w:rFonts w:ascii="Garamond" w:eastAsia="Times New Roman" w:hAnsi="Garamond" w:cs="Tahoma"/>
                <w:color w:val="000000"/>
                <w:lang w:eastAsia="fr-FR"/>
              </w:rPr>
              <w:t>apacités entrepreneuriales</w:t>
            </w: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.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8EAA" w14:textId="77777777" w:rsidR="00214BFD" w:rsidRDefault="00214BFD" w:rsidP="00DF546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Aspects juridique</w:t>
            </w:r>
          </w:p>
          <w:p w14:paraId="1188E002" w14:textId="77777777" w:rsidR="00214BFD" w:rsidRDefault="00214BFD" w:rsidP="00DF546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Aspects financiers et de gestion</w:t>
            </w:r>
          </w:p>
          <w:p w14:paraId="4B0674CF" w14:textId="77777777" w:rsidR="00214BFD" w:rsidRDefault="00214BFD" w:rsidP="00DF546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Aspects RH</w:t>
            </w:r>
          </w:p>
          <w:p w14:paraId="51BBF8FF" w14:textId="77777777" w:rsidR="00214BFD" w:rsidRDefault="00214BFD" w:rsidP="00DF546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Marketing</w:t>
            </w:r>
          </w:p>
          <w:p w14:paraId="334C39A3" w14:textId="77777777" w:rsidR="00214BFD" w:rsidRPr="008B4E79" w:rsidRDefault="00214BFD" w:rsidP="00DF546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Aspects techniques</w:t>
            </w:r>
          </w:p>
        </w:tc>
      </w:tr>
    </w:tbl>
    <w:p w14:paraId="10851FA1" w14:textId="77777777" w:rsidR="00214BFD" w:rsidRDefault="00214BFD" w:rsidP="00214BFD">
      <w:pPr>
        <w:pStyle w:val="Kop1"/>
        <w:numPr>
          <w:ilvl w:val="0"/>
          <w:numId w:val="3"/>
        </w:numPr>
        <w:spacing w:after="240"/>
        <w:rPr>
          <w:rFonts w:ascii="Garamond" w:eastAsia="Arial" w:hAnsi="Garamond" w:cs="Tahoma"/>
          <w:w w:val="85"/>
        </w:rPr>
      </w:pPr>
      <w:bookmarkStart w:id="4" w:name="_Toc71023922"/>
      <w:r w:rsidRPr="00054B7E">
        <w:rPr>
          <w:rFonts w:ascii="Garamond" w:eastAsia="Arial" w:hAnsi="Garamond" w:cs="Tahoma"/>
          <w:w w:val="85"/>
        </w:rPr>
        <w:t xml:space="preserve">Compte d’exploitation de référence </w:t>
      </w:r>
      <w:r>
        <w:rPr>
          <w:rFonts w:ascii="Garamond" w:eastAsia="Arial" w:hAnsi="Garamond" w:cs="Tahoma"/>
          <w:w w:val="85"/>
        </w:rPr>
        <w:t>(Baseline 6 mois)</w:t>
      </w:r>
      <w:bookmarkEnd w:id="4"/>
    </w:p>
    <w:p w14:paraId="5E1B146A" w14:textId="77777777" w:rsidR="00214BFD" w:rsidRDefault="00214BFD" w:rsidP="00214BFD">
      <w:pPr>
        <w:jc w:val="both"/>
        <w:rPr>
          <w:rFonts w:ascii="Garamond" w:hAnsi="Garamond"/>
          <w:sz w:val="24"/>
        </w:rPr>
      </w:pPr>
      <w:r w:rsidRPr="00B07F23">
        <w:rPr>
          <w:rFonts w:ascii="Garamond" w:hAnsi="Garamond"/>
          <w:sz w:val="24"/>
        </w:rPr>
        <w:t>Le compte d’exploitation de référence est produit pour les six (06) derni</w:t>
      </w:r>
      <w:r>
        <w:rPr>
          <w:rFonts w:ascii="Garamond" w:hAnsi="Garamond"/>
          <w:sz w:val="24"/>
        </w:rPr>
        <w:t>ers mois avant le démarrage du c</w:t>
      </w:r>
      <w:r w:rsidRPr="00B07F23">
        <w:rPr>
          <w:rFonts w:ascii="Garamond" w:hAnsi="Garamond"/>
          <w:sz w:val="24"/>
        </w:rPr>
        <w:t xml:space="preserve">oaching. </w:t>
      </w:r>
      <w:r w:rsidR="00033D0B">
        <w:rPr>
          <w:rFonts w:ascii="Garamond" w:hAnsi="Garamond"/>
          <w:sz w:val="24"/>
        </w:rPr>
        <w:t>Il a été reconstitué sur la base des données disponibles dans les outils de gestion complétées par les déclarations de la promotrice.</w:t>
      </w:r>
      <w:r>
        <w:rPr>
          <w:rFonts w:ascii="Garamond" w:hAnsi="Garamond"/>
          <w:sz w:val="24"/>
        </w:rPr>
        <w:t xml:space="preserve"> De facto, quelques biais pourraient s’introduire dans les différents calculs effectués. </w:t>
      </w:r>
      <w:r w:rsidRPr="00B07F23">
        <w:rPr>
          <w:rFonts w:ascii="Garamond" w:hAnsi="Garamond"/>
          <w:sz w:val="24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7"/>
        <w:gridCol w:w="824"/>
        <w:gridCol w:w="1090"/>
        <w:gridCol w:w="1023"/>
        <w:gridCol w:w="3318"/>
      </w:tblGrid>
      <w:tr w:rsidR="0017214B" w:rsidRPr="00C84F89" w14:paraId="48B2711D" w14:textId="77777777" w:rsidTr="0017214B">
        <w:trPr>
          <w:trHeight w:val="20"/>
          <w:tblHeader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4FEB17CC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RUBRIQUES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08FCDF8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Unité</w:t>
            </w: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817FF8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Quantité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7BB2D4C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Prix Unitaire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169AB8D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Valeur</w:t>
            </w:r>
          </w:p>
        </w:tc>
      </w:tr>
      <w:tr w:rsidR="0017214B" w:rsidRPr="00C84F89" w14:paraId="2B7415BD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00AA514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PRODUITS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20FD18A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28A70B1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2B62647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78B3F968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17214B" w:rsidRPr="00C84F89" w14:paraId="22C1B51F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1F72B4C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Infusion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0E8DE3DA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Carton</w:t>
            </w: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746AE67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1500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4417DC3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1 700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6266F49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2 550 000,00 XOF</w:t>
            </w:r>
          </w:p>
        </w:tc>
      </w:tr>
      <w:tr w:rsidR="0017214B" w:rsidRPr="00C84F89" w14:paraId="26FD0E13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7C4E3A8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Total des produits (Chiffre d'affaires) (A)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602940B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29A37761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1500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7F279D1A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2DC2D89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2 550 000,00 XOF</w:t>
            </w:r>
          </w:p>
        </w:tc>
      </w:tr>
      <w:tr w:rsidR="0017214B" w:rsidRPr="00C84F89" w14:paraId="72A723C8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5511BF3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CHARGES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24E1E31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08D2E7F1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1E18CD9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3892CBF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</w:p>
        </w:tc>
      </w:tr>
      <w:tr w:rsidR="0017214B" w:rsidRPr="00C84F89" w14:paraId="43D9A842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1114AF3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1. CHARGES VARIABLES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61917DE8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2598135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562A8CDA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396A736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1 180 000,00 XOF</w:t>
            </w:r>
          </w:p>
        </w:tc>
      </w:tr>
      <w:tr w:rsidR="0017214B" w:rsidRPr="00C84F89" w14:paraId="2F1C684E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1018B928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Intrants/matières premières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1F83EA75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22C6437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2B166E6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1696B7F8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812 000,00 XOF</w:t>
            </w:r>
          </w:p>
        </w:tc>
      </w:tr>
      <w:tr w:rsidR="0017214B" w:rsidRPr="00C84F89" w14:paraId="23BFFEF6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6FDA4F8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intrants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252ABE8C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Sac</w:t>
            </w: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73DCD11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794EE74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300 000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630A788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300 000,00 XOF</w:t>
            </w:r>
          </w:p>
        </w:tc>
      </w:tr>
      <w:tr w:rsidR="0017214B" w:rsidRPr="00C84F89" w14:paraId="4D0E433A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17A4E44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Eau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2BD576FE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3742BEE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16A2421E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12 000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69CF341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12 000,00 XOF</w:t>
            </w:r>
          </w:p>
        </w:tc>
      </w:tr>
      <w:tr w:rsidR="0017214B" w:rsidRPr="00C84F89" w14:paraId="39EF045C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3735DEF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Emballage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28B85E5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4408D01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2123753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500 000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6855AD8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500 000,00 XOF</w:t>
            </w:r>
          </w:p>
        </w:tc>
      </w:tr>
      <w:tr w:rsidR="0017214B" w:rsidRPr="00C84F89" w14:paraId="2FD6D4E8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218721FA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Autres dépenses de fonctionnement</w:t>
            </w:r>
          </w:p>
        </w:tc>
        <w:tc>
          <w:tcPr>
            <w:tcW w:w="1547" w:type="pct"/>
            <w:gridSpan w:val="3"/>
            <w:shd w:val="clear" w:color="auto" w:fill="FFFFFF" w:themeFill="background1"/>
            <w:vAlign w:val="center"/>
            <w:hideMark/>
          </w:tcPr>
          <w:p w14:paraId="582F448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28646DD9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360 000</w:t>
            </w:r>
          </w:p>
        </w:tc>
      </w:tr>
      <w:tr w:rsidR="0017214B" w:rsidRPr="00C84F89" w14:paraId="27CF903F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5FB28F2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Electricité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602B11A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F5113E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14745AE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120 000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4ED04ABA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120 000</w:t>
            </w:r>
          </w:p>
        </w:tc>
      </w:tr>
      <w:tr w:rsidR="0017214B" w:rsidRPr="00C84F89" w14:paraId="03D7AE7D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60DD901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lastRenderedPageBreak/>
              <w:t>Transport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2EED759C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6C59E7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465C1471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40 000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55890027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40 000</w:t>
            </w:r>
          </w:p>
        </w:tc>
      </w:tr>
      <w:tr w:rsidR="0017214B" w:rsidRPr="00C84F89" w14:paraId="46BFC32E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044DAE7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Communication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332B599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21188C1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45C3E5F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20 000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075AF042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20 000</w:t>
            </w:r>
          </w:p>
        </w:tc>
      </w:tr>
      <w:tr w:rsidR="0017214B" w:rsidRPr="00C84F89" w14:paraId="7C8763A8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45AFA62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Loyer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7E87372E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245CE54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1AD5DC7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180 000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1976C59A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180 000</w:t>
            </w:r>
          </w:p>
        </w:tc>
      </w:tr>
      <w:tr w:rsidR="0017214B" w:rsidRPr="00C84F89" w14:paraId="05280418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71072581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Main d’œuvre</w:t>
            </w:r>
          </w:p>
        </w:tc>
        <w:tc>
          <w:tcPr>
            <w:tcW w:w="1547" w:type="pct"/>
            <w:gridSpan w:val="3"/>
            <w:shd w:val="clear" w:color="auto" w:fill="FFFFFF" w:themeFill="background1"/>
            <w:vAlign w:val="center"/>
            <w:hideMark/>
          </w:tcPr>
          <w:p w14:paraId="3A36C145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61A15433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8 000</w:t>
            </w:r>
          </w:p>
        </w:tc>
      </w:tr>
      <w:tr w:rsidR="0017214B" w:rsidRPr="00C84F89" w14:paraId="4EA150DE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6B31BED8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MO Occasionnelle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6E73522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5923EC1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5225690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8 000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003A10C0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8 000</w:t>
            </w:r>
          </w:p>
        </w:tc>
      </w:tr>
      <w:tr w:rsidR="0017214B" w:rsidRPr="00C84F89" w14:paraId="2B1A6583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1DA83A8E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2. CHARGES FIXES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59DB1CA5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45E6D59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439CA7B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6BDA2716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245 500</w:t>
            </w:r>
          </w:p>
        </w:tc>
      </w:tr>
      <w:tr w:rsidR="0017214B" w:rsidRPr="00C84F89" w14:paraId="66C6D479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2EB5296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Salaire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77034ECE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54F3199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0D2A81B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180 000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32BF0F9D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180 000</w:t>
            </w:r>
          </w:p>
        </w:tc>
      </w:tr>
      <w:tr w:rsidR="0017214B" w:rsidRPr="00C84F89" w14:paraId="30B60A8F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74D2090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Frais financiers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38B096E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998E0AC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28F0036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1ABF1C86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 xml:space="preserve">-   </w:t>
            </w:r>
          </w:p>
        </w:tc>
      </w:tr>
      <w:tr w:rsidR="0017214B" w:rsidRPr="00C84F89" w14:paraId="3DFCCE56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52BFED8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Intérêt sur emprunt auprès des SFD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2808759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793ED0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30F846A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3FBC8310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 xml:space="preserve">-  </w:t>
            </w:r>
          </w:p>
        </w:tc>
      </w:tr>
      <w:tr w:rsidR="0017214B" w:rsidRPr="00C84F89" w14:paraId="62AF5D68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268484B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Charges sociales sur salaire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44E3772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55E1E5A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66BF5C1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563C4EFF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 xml:space="preserve">-  </w:t>
            </w:r>
          </w:p>
        </w:tc>
      </w:tr>
      <w:tr w:rsidR="0017214B" w:rsidRPr="00C84F89" w14:paraId="1AD01737" w14:textId="77777777" w:rsidTr="00827539">
        <w:trPr>
          <w:trHeight w:val="58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7C9F57A3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Impôt et taxe direct (IPTS, VPS)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07F207E5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B25A37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1DFC42A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7195CC6B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 xml:space="preserve">-  </w:t>
            </w:r>
          </w:p>
        </w:tc>
      </w:tr>
      <w:tr w:rsidR="0017214B" w:rsidRPr="00C84F89" w14:paraId="6DF2C069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3C1753A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Cotisation annuelle à l'union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65F0E9C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6644AB3D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736A3559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4C8D90A4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 xml:space="preserve">-  </w:t>
            </w:r>
          </w:p>
        </w:tc>
      </w:tr>
      <w:tr w:rsidR="0017214B" w:rsidRPr="00C84F89" w14:paraId="17852C9D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14CC7E5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 xml:space="preserve">Dotation aux amortissements  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0418D0AA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563C1"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4709CE8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* * *</w:t>
            </w: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5E457A98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sz w:val="24"/>
                <w:szCs w:val="24"/>
                <w:lang w:eastAsia="fr-FR"/>
              </w:rPr>
              <w:t>* * *</w:t>
            </w: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2A7CF9BA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fr-FR"/>
              </w:rPr>
              <w:t>65 500</w:t>
            </w:r>
          </w:p>
        </w:tc>
      </w:tr>
      <w:tr w:rsidR="0017214B" w:rsidRPr="00C84F89" w14:paraId="5DB796E2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6B0D46E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  <w:t>1+2 Total des charges (B)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776694F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356CA6DC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244A2083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4ACE0C38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1 425 500</w:t>
            </w:r>
          </w:p>
        </w:tc>
      </w:tr>
      <w:tr w:rsidR="0017214B" w:rsidRPr="00C84F89" w14:paraId="66E1400A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6724546F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  <w:t>RESULTAT BRUT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77C81B95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52D72D98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23FD13D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3EEEB6A2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1 124 </w:t>
            </w:r>
            <w:r w:rsidR="00827539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500</w:t>
            </w:r>
          </w:p>
        </w:tc>
      </w:tr>
      <w:tr w:rsidR="0017214B" w:rsidRPr="00C84F89" w14:paraId="002C7A51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6A629BA4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  <w:t>Impôt sur bénéfice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63F9E4E0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04CE60B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7C60D8D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2A6BAF2F" w14:textId="77777777" w:rsidR="0017214B" w:rsidRPr="00C84F89" w:rsidRDefault="00837CD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-</w:t>
            </w:r>
          </w:p>
        </w:tc>
      </w:tr>
      <w:tr w:rsidR="0017214B" w:rsidRPr="00C84F89" w14:paraId="71FF09F8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455D198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  <w:t>Résultat Net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1FA9B21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4C22780B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61642DB6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5B3A98A6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1 124 500</w:t>
            </w:r>
          </w:p>
        </w:tc>
      </w:tr>
      <w:tr w:rsidR="0017214B" w:rsidRPr="00C84F89" w14:paraId="7C0342C1" w14:textId="77777777" w:rsidTr="0017214B">
        <w:trPr>
          <w:trHeight w:val="20"/>
        </w:trPr>
        <w:tc>
          <w:tcPr>
            <w:tcW w:w="1705" w:type="pct"/>
            <w:shd w:val="clear" w:color="auto" w:fill="FFFFFF" w:themeFill="background1"/>
            <w:vAlign w:val="center"/>
            <w:hideMark/>
          </w:tcPr>
          <w:p w14:paraId="602E5DFC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C84F89"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  <w:t>Cash-flow</w:t>
            </w:r>
          </w:p>
        </w:tc>
        <w:tc>
          <w:tcPr>
            <w:tcW w:w="434" w:type="pct"/>
            <w:shd w:val="clear" w:color="auto" w:fill="FFFFFF" w:themeFill="background1"/>
            <w:vAlign w:val="center"/>
            <w:hideMark/>
          </w:tcPr>
          <w:p w14:paraId="6DD88627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74" w:type="pct"/>
            <w:shd w:val="clear" w:color="auto" w:fill="FFFFFF" w:themeFill="background1"/>
            <w:vAlign w:val="center"/>
            <w:hideMark/>
          </w:tcPr>
          <w:p w14:paraId="269F7ECE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539" w:type="pct"/>
            <w:shd w:val="clear" w:color="auto" w:fill="FFFFFF" w:themeFill="background1"/>
            <w:vAlign w:val="center"/>
            <w:hideMark/>
          </w:tcPr>
          <w:p w14:paraId="4FD06965" w14:textId="77777777" w:rsidR="0017214B" w:rsidRPr="00C84F89" w:rsidRDefault="0017214B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i/>
                <w:iCs/>
                <w:sz w:val="24"/>
                <w:szCs w:val="24"/>
                <w:lang w:eastAsia="fr-FR"/>
              </w:rPr>
            </w:pPr>
          </w:p>
        </w:tc>
        <w:tc>
          <w:tcPr>
            <w:tcW w:w="1748" w:type="pct"/>
            <w:shd w:val="clear" w:color="auto" w:fill="FFFFFF" w:themeFill="background1"/>
            <w:noWrap/>
            <w:vAlign w:val="center"/>
            <w:hideMark/>
          </w:tcPr>
          <w:p w14:paraId="09682940" w14:textId="77777777" w:rsidR="0017214B" w:rsidRPr="00C84F89" w:rsidRDefault="00827539" w:rsidP="00FF05B4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fr-FR"/>
              </w:rPr>
              <w:t>1 190 000</w:t>
            </w:r>
          </w:p>
        </w:tc>
      </w:tr>
    </w:tbl>
    <w:p w14:paraId="2424E365" w14:textId="77777777" w:rsidR="00214BFD" w:rsidRDefault="00214BFD" w:rsidP="00214BFD">
      <w:pPr>
        <w:rPr>
          <w:rFonts w:ascii="Garamond" w:eastAsia="Arial" w:hAnsi="Garamond" w:cs="Tahoma"/>
          <w:w w:val="85"/>
        </w:rPr>
      </w:pPr>
    </w:p>
    <w:p w14:paraId="36346824" w14:textId="77777777" w:rsidR="00214BFD" w:rsidRPr="00471AA7" w:rsidRDefault="00214BFD" w:rsidP="00214BFD">
      <w:pPr>
        <w:rPr>
          <w:rFonts w:ascii="Garamond" w:eastAsia="Arial" w:hAnsi="Garamond" w:cs="Tahoma"/>
          <w:b/>
          <w:w w:val="85"/>
          <w:sz w:val="24"/>
        </w:rPr>
      </w:pPr>
      <w:r w:rsidRPr="00471AA7">
        <w:rPr>
          <w:rFonts w:ascii="Garamond" w:eastAsia="Arial" w:hAnsi="Garamond" w:cs="Tahoma"/>
          <w:b/>
          <w:w w:val="85"/>
          <w:sz w:val="24"/>
          <w:u w:val="single"/>
        </w:rPr>
        <w:t>Commentaires</w:t>
      </w:r>
      <w:r w:rsidRPr="00471AA7">
        <w:rPr>
          <w:rFonts w:ascii="Garamond" w:eastAsia="Arial" w:hAnsi="Garamond" w:cs="Tahoma"/>
          <w:b/>
          <w:w w:val="85"/>
          <w:sz w:val="24"/>
        </w:rPr>
        <w:t> </w:t>
      </w:r>
    </w:p>
    <w:p w14:paraId="138C0DBD" w14:textId="77777777" w:rsidR="00214BFD" w:rsidRDefault="00214BFD" w:rsidP="00214BFD">
      <w:pPr>
        <w:rPr>
          <w:rFonts w:ascii="Garamond" w:eastAsia="Arial" w:hAnsi="Garamond" w:cs="Tahoma"/>
          <w:w w:val="85"/>
          <w:sz w:val="24"/>
        </w:rPr>
      </w:pPr>
      <w:r>
        <w:rPr>
          <w:rFonts w:ascii="Garamond" w:eastAsia="Arial" w:hAnsi="Garamond" w:cs="Tahoma"/>
          <w:w w:val="85"/>
          <w:sz w:val="24"/>
        </w:rPr>
        <w:t>Le résultat net sur la période indiquée est positif, ce qui</w:t>
      </w:r>
      <w:r w:rsidR="0017214B">
        <w:rPr>
          <w:rFonts w:ascii="Garamond" w:eastAsia="Arial" w:hAnsi="Garamond" w:cs="Tahoma"/>
          <w:w w:val="85"/>
          <w:sz w:val="24"/>
        </w:rPr>
        <w:t xml:space="preserve"> montre que les ventes couvrent les charges d’exploitation de la période de référence. Cela</w:t>
      </w:r>
      <w:r w:rsidR="00A50CFD">
        <w:rPr>
          <w:rFonts w:ascii="Garamond" w:eastAsia="Arial" w:hAnsi="Garamond" w:cs="Tahoma"/>
          <w:w w:val="85"/>
          <w:sz w:val="24"/>
        </w:rPr>
        <w:t xml:space="preserve"> augure une bonne</w:t>
      </w:r>
      <w:r w:rsidR="0017214B">
        <w:rPr>
          <w:rFonts w:ascii="Garamond" w:eastAsia="Arial" w:hAnsi="Garamond" w:cs="Tahoma"/>
          <w:w w:val="85"/>
          <w:sz w:val="24"/>
        </w:rPr>
        <w:t xml:space="preserve"> rentabilité de l’activité. </w:t>
      </w:r>
      <w:r>
        <w:rPr>
          <w:rFonts w:ascii="Garamond" w:eastAsia="Arial" w:hAnsi="Garamond" w:cs="Tahoma"/>
          <w:w w:val="85"/>
          <w:sz w:val="24"/>
        </w:rPr>
        <w:t xml:space="preserve">  </w:t>
      </w:r>
    </w:p>
    <w:p w14:paraId="7EF7CB45" w14:textId="77777777" w:rsidR="00214BFD" w:rsidRDefault="0017214B" w:rsidP="00214BFD">
      <w:pPr>
        <w:rPr>
          <w:rFonts w:ascii="Garamond" w:eastAsia="Arial" w:hAnsi="Garamond" w:cs="Tahoma"/>
          <w:w w:val="85"/>
          <w:sz w:val="24"/>
        </w:rPr>
      </w:pPr>
      <w:r>
        <w:rPr>
          <w:rFonts w:ascii="Garamond" w:eastAsia="Arial" w:hAnsi="Garamond" w:cs="Tahoma"/>
          <w:w w:val="85"/>
          <w:sz w:val="24"/>
        </w:rPr>
        <w:t>Par ailleurs, le</w:t>
      </w:r>
      <w:r w:rsidR="00214BFD" w:rsidRPr="00471AA7">
        <w:rPr>
          <w:rFonts w:ascii="Garamond" w:eastAsia="Arial" w:hAnsi="Garamond" w:cs="Tahoma"/>
          <w:w w:val="85"/>
          <w:sz w:val="24"/>
        </w:rPr>
        <w:t xml:space="preserve"> taux de rentabilité net </w:t>
      </w:r>
      <w:r>
        <w:rPr>
          <w:rFonts w:ascii="Garamond" w:eastAsia="Arial" w:hAnsi="Garamond" w:cs="Tahoma"/>
          <w:w w:val="85"/>
          <w:sz w:val="24"/>
        </w:rPr>
        <w:t xml:space="preserve">de l’activité </w:t>
      </w:r>
      <w:r w:rsidR="00214BFD" w:rsidRPr="00471AA7">
        <w:rPr>
          <w:rFonts w:ascii="Garamond" w:eastAsia="Arial" w:hAnsi="Garamond" w:cs="Tahoma"/>
          <w:w w:val="85"/>
          <w:sz w:val="24"/>
        </w:rPr>
        <w:t xml:space="preserve">est de </w:t>
      </w:r>
      <w:r>
        <w:rPr>
          <w:rFonts w:ascii="Garamond" w:eastAsia="Arial" w:hAnsi="Garamond" w:cs="Tahoma"/>
          <w:w w:val="85"/>
          <w:sz w:val="24"/>
        </w:rPr>
        <w:t>44</w:t>
      </w:r>
      <w:r w:rsidR="00214BFD" w:rsidRPr="00471AA7">
        <w:rPr>
          <w:rFonts w:ascii="Garamond" w:eastAsia="Arial" w:hAnsi="Garamond" w:cs="Tahoma"/>
          <w:w w:val="85"/>
          <w:sz w:val="24"/>
        </w:rPr>
        <w:t xml:space="preserve"> % ce qui témoigne de la profitabilité de l’entreprise. Néanmoins il faudra travailler à accroitre le niveau du chiffre d’affaires.</w:t>
      </w:r>
      <w:r w:rsidR="00214BFD">
        <w:rPr>
          <w:rFonts w:ascii="Garamond" w:eastAsia="Arial" w:hAnsi="Garamond" w:cs="Tahoma"/>
          <w:w w:val="85"/>
          <w:sz w:val="24"/>
        </w:rPr>
        <w:t xml:space="preserve"> </w:t>
      </w:r>
    </w:p>
    <w:p w14:paraId="033E1E71" w14:textId="77777777" w:rsidR="0017214B" w:rsidRDefault="0017214B" w:rsidP="00214BFD">
      <w:pPr>
        <w:rPr>
          <w:rFonts w:ascii="Garamond" w:eastAsia="Arial" w:hAnsi="Garamond" w:cs="Tahoma"/>
          <w:w w:val="85"/>
          <w:sz w:val="24"/>
        </w:rPr>
      </w:pPr>
      <w:r>
        <w:rPr>
          <w:rFonts w:ascii="Garamond" w:eastAsia="Arial" w:hAnsi="Garamond" w:cs="Tahoma"/>
          <w:w w:val="85"/>
          <w:sz w:val="24"/>
        </w:rPr>
        <w:t xml:space="preserve">Comme indiqué plus haut, ces indicateurs calculés peuvent contenir des biais. </w:t>
      </w:r>
    </w:p>
    <w:p w14:paraId="012278A5" w14:textId="77777777" w:rsidR="00214BFD" w:rsidRPr="003B7499" w:rsidRDefault="00214BFD" w:rsidP="00214BFD">
      <w:pPr>
        <w:pStyle w:val="Kop1"/>
        <w:numPr>
          <w:ilvl w:val="0"/>
          <w:numId w:val="3"/>
        </w:numPr>
        <w:spacing w:after="240"/>
        <w:rPr>
          <w:rFonts w:ascii="Garamond" w:eastAsia="Arial" w:hAnsi="Garamond" w:cs="Tahoma"/>
          <w:w w:val="85"/>
        </w:rPr>
      </w:pPr>
      <w:bookmarkStart w:id="5" w:name="_Toc71023923"/>
      <w:r w:rsidRPr="003B7499">
        <w:rPr>
          <w:rFonts w:ascii="Garamond" w:eastAsia="Arial" w:hAnsi="Garamond" w:cs="Tahoma"/>
          <w:w w:val="85"/>
        </w:rPr>
        <w:t>Situation d’emploi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1"/>
        <w:gridCol w:w="4105"/>
      </w:tblGrid>
      <w:tr w:rsidR="00214BFD" w:rsidRPr="003B7499" w14:paraId="7A083209" w14:textId="77777777" w:rsidTr="00DF5469">
        <w:trPr>
          <w:jc w:val="center"/>
        </w:trPr>
        <w:tc>
          <w:tcPr>
            <w:tcW w:w="5251" w:type="dxa"/>
            <w:vAlign w:val="center"/>
          </w:tcPr>
          <w:p w14:paraId="227B1023" w14:textId="77777777" w:rsidR="00214BFD" w:rsidRPr="003B7499" w:rsidRDefault="00214BFD" w:rsidP="00DF5469">
            <w:pPr>
              <w:rPr>
                <w:rFonts w:ascii="Garamond" w:hAnsi="Garamond" w:cs="Tahoma"/>
                <w:w w:val="80"/>
                <w:sz w:val="24"/>
              </w:rPr>
            </w:pPr>
            <w:r w:rsidRPr="003B7499">
              <w:rPr>
                <w:rFonts w:ascii="Garamond" w:hAnsi="Garamond" w:cs="Tahoma"/>
                <w:w w:val="80"/>
                <w:sz w:val="24"/>
              </w:rPr>
              <w:t>Emploi permanent</w:t>
            </w:r>
          </w:p>
        </w:tc>
        <w:tc>
          <w:tcPr>
            <w:tcW w:w="4105" w:type="dxa"/>
            <w:vAlign w:val="center"/>
          </w:tcPr>
          <w:p w14:paraId="6626D00B" w14:textId="77777777" w:rsidR="00214BFD" w:rsidRPr="003B7499" w:rsidRDefault="0017214B" w:rsidP="00DF5469">
            <w:pPr>
              <w:rPr>
                <w:rFonts w:ascii="Garamond" w:hAnsi="Garamond" w:cs="Tahoma"/>
                <w:w w:val="80"/>
                <w:sz w:val="24"/>
              </w:rPr>
            </w:pPr>
            <w:r>
              <w:rPr>
                <w:rFonts w:ascii="Garamond" w:hAnsi="Garamond" w:cs="Tahoma"/>
                <w:w w:val="80"/>
                <w:sz w:val="24"/>
              </w:rPr>
              <w:t>0</w:t>
            </w:r>
          </w:p>
        </w:tc>
      </w:tr>
      <w:tr w:rsidR="00214BFD" w:rsidRPr="003B7499" w14:paraId="04888A67" w14:textId="77777777" w:rsidTr="00DF5469">
        <w:trPr>
          <w:jc w:val="center"/>
        </w:trPr>
        <w:tc>
          <w:tcPr>
            <w:tcW w:w="5251" w:type="dxa"/>
            <w:vAlign w:val="center"/>
          </w:tcPr>
          <w:p w14:paraId="27748B57" w14:textId="77777777" w:rsidR="00214BFD" w:rsidRPr="003B7499" w:rsidRDefault="00214BFD" w:rsidP="00DF5469">
            <w:pPr>
              <w:rPr>
                <w:rFonts w:ascii="Garamond" w:hAnsi="Garamond" w:cs="Tahoma"/>
                <w:w w:val="80"/>
                <w:sz w:val="24"/>
              </w:rPr>
            </w:pPr>
            <w:r w:rsidRPr="003B7499">
              <w:rPr>
                <w:rFonts w:ascii="Garamond" w:hAnsi="Garamond" w:cs="Tahoma"/>
                <w:w w:val="80"/>
                <w:sz w:val="24"/>
              </w:rPr>
              <w:t>Emploi occasionnel</w:t>
            </w:r>
          </w:p>
        </w:tc>
        <w:tc>
          <w:tcPr>
            <w:tcW w:w="4105" w:type="dxa"/>
            <w:vAlign w:val="center"/>
          </w:tcPr>
          <w:p w14:paraId="3D125D0D" w14:textId="77777777" w:rsidR="00214BFD" w:rsidRPr="003B7499" w:rsidRDefault="0017214B" w:rsidP="00DF5469">
            <w:pPr>
              <w:rPr>
                <w:rFonts w:ascii="Garamond" w:hAnsi="Garamond" w:cs="Tahoma"/>
                <w:w w:val="80"/>
                <w:sz w:val="24"/>
              </w:rPr>
            </w:pPr>
            <w:r>
              <w:rPr>
                <w:rFonts w:ascii="Garamond" w:hAnsi="Garamond" w:cs="Tahoma"/>
                <w:w w:val="80"/>
                <w:sz w:val="24"/>
              </w:rPr>
              <w:t>2</w:t>
            </w:r>
          </w:p>
        </w:tc>
      </w:tr>
    </w:tbl>
    <w:p w14:paraId="05323A42" w14:textId="77777777" w:rsidR="0017214B" w:rsidRDefault="0017214B" w:rsidP="0017214B">
      <w:pPr>
        <w:rPr>
          <w:rFonts w:ascii="Garamond" w:eastAsia="Arial" w:hAnsi="Garamond" w:cs="Tahoma"/>
          <w:w w:val="85"/>
        </w:rPr>
      </w:pPr>
      <w:bookmarkStart w:id="6" w:name="_Toc71023924"/>
    </w:p>
    <w:p w14:paraId="72F1A93A" w14:textId="77777777" w:rsidR="0017214B" w:rsidRDefault="0017214B" w:rsidP="0017214B">
      <w:pPr>
        <w:rPr>
          <w:rFonts w:ascii="Garamond" w:eastAsia="Arial" w:hAnsi="Garamond" w:cs="Tahoma"/>
          <w:w w:val="85"/>
        </w:rPr>
      </w:pPr>
    </w:p>
    <w:p w14:paraId="3BF5F933" w14:textId="77777777" w:rsidR="0017214B" w:rsidRDefault="0017214B" w:rsidP="0017214B">
      <w:pPr>
        <w:rPr>
          <w:rFonts w:ascii="Garamond" w:eastAsia="Arial" w:hAnsi="Garamond" w:cs="Tahoma"/>
          <w:w w:val="85"/>
        </w:rPr>
      </w:pPr>
    </w:p>
    <w:p w14:paraId="6665FF5A" w14:textId="77777777" w:rsidR="00214BFD" w:rsidRPr="003B7499" w:rsidRDefault="00214BFD" w:rsidP="00214BFD">
      <w:pPr>
        <w:pStyle w:val="Kop1"/>
        <w:numPr>
          <w:ilvl w:val="0"/>
          <w:numId w:val="3"/>
        </w:numPr>
        <w:spacing w:after="120"/>
        <w:rPr>
          <w:rFonts w:ascii="Garamond" w:eastAsia="Arial" w:hAnsi="Garamond" w:cs="Tahoma"/>
          <w:w w:val="85"/>
        </w:rPr>
      </w:pPr>
      <w:r w:rsidRPr="003B7499">
        <w:rPr>
          <w:rFonts w:ascii="Garamond" w:eastAsia="Arial" w:hAnsi="Garamond" w:cs="Tahoma"/>
          <w:w w:val="85"/>
        </w:rPr>
        <w:t>Aperçu global de l’état de l’entreprise</w:t>
      </w:r>
      <w:bookmarkEnd w:id="6"/>
      <w:r w:rsidRPr="003B7499">
        <w:rPr>
          <w:rFonts w:ascii="Garamond" w:eastAsia="Arial" w:hAnsi="Garamond" w:cs="Tahoma"/>
          <w:w w:val="85"/>
        </w:rPr>
        <w:t xml:space="preserve"> 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3477"/>
        <w:gridCol w:w="525"/>
        <w:gridCol w:w="567"/>
        <w:gridCol w:w="764"/>
        <w:gridCol w:w="851"/>
        <w:gridCol w:w="850"/>
        <w:gridCol w:w="1787"/>
      </w:tblGrid>
      <w:tr w:rsidR="00214BFD" w:rsidRPr="007A1EDD" w14:paraId="60F15993" w14:textId="77777777" w:rsidTr="001C4803">
        <w:trPr>
          <w:cantSplit/>
          <w:trHeight w:val="480"/>
          <w:tblHeader/>
          <w:jc w:val="center"/>
        </w:trPr>
        <w:tc>
          <w:tcPr>
            <w:tcW w:w="1806" w:type="dxa"/>
            <w:shd w:val="clear" w:color="auto" w:fill="F2F2F2" w:themeFill="background1" w:themeFillShade="F2"/>
            <w:vAlign w:val="center"/>
            <w:hideMark/>
          </w:tcPr>
          <w:p w14:paraId="72021A20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Rubriques</w:t>
            </w:r>
          </w:p>
        </w:tc>
        <w:tc>
          <w:tcPr>
            <w:tcW w:w="3477" w:type="dxa"/>
            <w:shd w:val="clear" w:color="auto" w:fill="F2F2F2" w:themeFill="background1" w:themeFillShade="F2"/>
            <w:vAlign w:val="center"/>
            <w:hideMark/>
          </w:tcPr>
          <w:p w14:paraId="55B1362F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Eléments d’appréciation</w:t>
            </w:r>
          </w:p>
        </w:tc>
        <w:tc>
          <w:tcPr>
            <w:tcW w:w="525" w:type="dxa"/>
            <w:shd w:val="clear" w:color="auto" w:fill="F2F2F2" w:themeFill="background1" w:themeFillShade="F2"/>
            <w:vAlign w:val="center"/>
            <w:hideMark/>
          </w:tcPr>
          <w:p w14:paraId="0A788CF5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Oui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  <w:hideMark/>
          </w:tcPr>
          <w:p w14:paraId="4DC44B59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Non</w:t>
            </w:r>
          </w:p>
        </w:tc>
        <w:tc>
          <w:tcPr>
            <w:tcW w:w="764" w:type="dxa"/>
            <w:shd w:val="clear" w:color="auto" w:fill="F2F2F2" w:themeFill="background1" w:themeFillShade="F2"/>
            <w:vAlign w:val="center"/>
            <w:hideMark/>
          </w:tcPr>
          <w:p w14:paraId="7E8B85F2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Faible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14:paraId="499E9557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Moyen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14:paraId="63D41155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Bonne</w:t>
            </w:r>
          </w:p>
        </w:tc>
        <w:tc>
          <w:tcPr>
            <w:tcW w:w="1787" w:type="dxa"/>
            <w:shd w:val="clear" w:color="auto" w:fill="F2F2F2" w:themeFill="background1" w:themeFillShade="F2"/>
            <w:vAlign w:val="center"/>
            <w:hideMark/>
          </w:tcPr>
          <w:p w14:paraId="59A9C4D7" w14:textId="77777777" w:rsidR="00214BFD" w:rsidRPr="007A1EDD" w:rsidRDefault="00214BFD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Problématique identifiée</w:t>
            </w:r>
          </w:p>
        </w:tc>
      </w:tr>
      <w:tr w:rsidR="00214BFD" w:rsidRPr="007A1EDD" w14:paraId="493AC8B4" w14:textId="77777777" w:rsidTr="001C4803">
        <w:trPr>
          <w:trHeight w:val="288"/>
          <w:jc w:val="center"/>
        </w:trPr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14:paraId="260644B4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Aspects juridiques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986813C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Formalisation de l'entreprise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1818BE74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Cs/>
                <w:color w:val="000000"/>
                <w:lang w:eastAsia="fr-FR"/>
              </w:rPr>
              <w:t>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4F31F3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13BE788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22E2558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F5B921C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070120A8" w14:textId="77777777" w:rsidR="00214BFD" w:rsidRPr="007A1EDD" w:rsidRDefault="00C161E5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L’entreprise n’est pas éligible pour saisir certaines opportunités de marché</w:t>
            </w:r>
          </w:p>
          <w:p w14:paraId="514E7066" w14:textId="77777777" w:rsidR="00214BFD" w:rsidRPr="007A1EDD" w:rsidRDefault="00214BFD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214BFD" w:rsidRPr="007A1EDD" w14:paraId="4C5CA8E6" w14:textId="77777777" w:rsidTr="001C4803">
        <w:trPr>
          <w:trHeight w:val="552"/>
          <w:jc w:val="center"/>
        </w:trPr>
        <w:tc>
          <w:tcPr>
            <w:tcW w:w="1806" w:type="dxa"/>
            <w:vMerge/>
            <w:vAlign w:val="center"/>
            <w:hideMark/>
          </w:tcPr>
          <w:p w14:paraId="6F327E73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F29F28A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principaux statuts juridiques et leurs caractéristiques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074AA693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E5146B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04D1D7E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7155B2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F16F38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0844A438" w14:textId="77777777" w:rsidR="00214BFD" w:rsidRPr="007A1EDD" w:rsidRDefault="00214BFD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214BFD" w:rsidRPr="007A1EDD" w14:paraId="086CC3AD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19C84E02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4655D06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formalités administratives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2FAE6ECC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DD43C0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07D0D12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  <w:r w:rsidR="00F209A4"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6B29BB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22CBBA1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19270162" w14:textId="77777777" w:rsidR="00214BFD" w:rsidRPr="007A1EDD" w:rsidRDefault="00214BFD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214BFD" w:rsidRPr="007A1EDD" w14:paraId="60EEF5BD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4F9B8ABB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1D25FB55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formalités sociales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5527A5B9" w14:textId="77777777" w:rsidR="00214BFD" w:rsidRPr="007A1EDD" w:rsidRDefault="00214BFD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0D8CBC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BDD0308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  <w:r w:rsidR="00C161E5"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CA11C4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184718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1D6C5B15" w14:textId="77777777" w:rsidR="00214BFD" w:rsidRPr="007A1EDD" w:rsidRDefault="00214BFD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214BFD" w:rsidRPr="007A1EDD" w14:paraId="7C0E9632" w14:textId="77777777" w:rsidTr="001C4803">
        <w:trPr>
          <w:trHeight w:val="300"/>
          <w:jc w:val="center"/>
        </w:trPr>
        <w:tc>
          <w:tcPr>
            <w:tcW w:w="1806" w:type="dxa"/>
            <w:vMerge/>
            <w:vAlign w:val="center"/>
            <w:hideMark/>
          </w:tcPr>
          <w:p w14:paraId="4A564DF1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BF9012C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formalités fiscales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4AAEE108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BC70D" w14:textId="77777777" w:rsidR="00214BFD" w:rsidRPr="007A1EDD" w:rsidRDefault="00F209A4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30FFAB7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71212C7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B671D08" w14:textId="77777777" w:rsidR="00214BFD" w:rsidRPr="007A1EDD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4DD19359" w14:textId="77777777" w:rsidR="00214BFD" w:rsidRPr="007A1EDD" w:rsidRDefault="00214BFD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6633050" w14:textId="77777777" w:rsidTr="001C4803">
        <w:trPr>
          <w:trHeight w:val="288"/>
          <w:jc w:val="center"/>
        </w:trPr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14:paraId="56A4E65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Aspects organisationnels et bonne gouvernance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F2559E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Organigramme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26F75CB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ABE7B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FE5232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82A10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26962A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3FFADFA9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36C9CEC2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  <w:hideMark/>
          </w:tcPr>
          <w:p w14:paraId="76411F5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B5C21E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Répartition des rôles et responsabilité du personnel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88C5D2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DD6AC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856C33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8CDEA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4701F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652425C4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239E042C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770DBA4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4B0DCE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Circulation de l’information dans l'entreprise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018A93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21A95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F6AEF6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6E6F0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BA60CA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5C40237B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F2CBF8D" w14:textId="77777777" w:rsidTr="001C4803">
        <w:trPr>
          <w:trHeight w:val="564"/>
          <w:jc w:val="center"/>
        </w:trPr>
        <w:tc>
          <w:tcPr>
            <w:tcW w:w="1806" w:type="dxa"/>
            <w:vMerge/>
            <w:vAlign w:val="center"/>
            <w:hideMark/>
          </w:tcPr>
          <w:p w14:paraId="0012C15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A8FC04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Transparence et implication des agents de l'entreprise dans les prises de décision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27D155C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50B9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C2B48B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91AE0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6CD638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50704C52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E5DB1D3" w14:textId="77777777" w:rsidTr="001C4803">
        <w:trPr>
          <w:trHeight w:val="288"/>
          <w:jc w:val="center"/>
        </w:trPr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14:paraId="72BD7549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Aspects financiers et de gestion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9497577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lang w:eastAsia="fr-FR"/>
              </w:rPr>
              <w:t>Disponibilité de plan d’affaire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422C517D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3EFA88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01E103E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5C61F662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53601F7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73F63DF0" w14:textId="77777777" w:rsidR="00F209A4" w:rsidRPr="00E4378F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  <w:p w14:paraId="48B31EE4" w14:textId="77777777" w:rsidR="00F209A4" w:rsidRPr="00E4378F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F</w:t>
            </w:r>
            <w:r w:rsidRPr="00B95C1A">
              <w:rPr>
                <w:rFonts w:ascii="Garamond" w:eastAsia="Times New Roman" w:hAnsi="Garamond" w:cs="Tahoma"/>
                <w:color w:val="000000"/>
                <w:lang w:eastAsia="fr-FR"/>
              </w:rPr>
              <w:t>aible traçabilité des données techniques et économiques de l’entreprise et une absence de planification financière.</w:t>
            </w:r>
          </w:p>
          <w:p w14:paraId="1AB4F0AA" w14:textId="77777777" w:rsidR="00F209A4" w:rsidRPr="00E4378F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  <w:p w14:paraId="2A816973" w14:textId="77777777" w:rsidR="00F209A4" w:rsidRPr="00E4378F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  <w:p w14:paraId="41B72364" w14:textId="77777777" w:rsidR="00F209A4" w:rsidRPr="00E4378F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  <w:p w14:paraId="29D5792A" w14:textId="77777777" w:rsidR="00F209A4" w:rsidRPr="00E4378F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  <w:p w14:paraId="7D95FED2" w14:textId="77777777" w:rsidR="00F209A4" w:rsidRPr="00E4378F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4F9B4BA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6B7BEF7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C9DFC1A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lang w:eastAsia="fr-FR"/>
              </w:rPr>
              <w:t>Disponibilité d'une comptabilité manuelle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23DD2586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lang w:eastAsia="fr-FR"/>
              </w:rPr>
            </w:pPr>
            <w:r w:rsidRPr="00E4378F">
              <w:rPr>
                <w:rFonts w:ascii="Garamond" w:eastAsia="Times New Roman" w:hAnsi="Garamond" w:cs="Tahoma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F5425E" w14:textId="77777777" w:rsidR="00F209A4" w:rsidRPr="00E4378F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D00154B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73DD5E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A44023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2E14F4A2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5293AE10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2A97478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89F8E3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outils de gestion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6C1F7FB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74528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7C8DAE1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   </w:t>
            </w: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25BE3D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A41BB4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46B96CE7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4A8D9645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068974F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2597A8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Disponibilité des pièces comptables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1DBD7EF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BD2E0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99BFAB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  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FEE2A74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DF742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3D7848CC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27D79980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34CABEF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10BF04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Disponibilité d'une comptabilité informatisée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220DADA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CAF187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61A07B1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9E2FC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39B54F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19172448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57F9ACF2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152897F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159ED9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coûts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01FC890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2B7B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EEE312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2E0C849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47082EB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5B5B4883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35C374D7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206C943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07E9C5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Le ratio d'activité est positif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1441268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6ED55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0FC467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927EDC1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D8CEE1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57857417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420B5291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266637D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A78335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Résultat positif lors des trois dernières années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3056E92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2E6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66FBF7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1226B5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63B0BD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1A802B56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5C599588" w14:textId="77777777" w:rsidTr="001C4803">
        <w:trPr>
          <w:trHeight w:val="562"/>
          <w:jc w:val="center"/>
        </w:trPr>
        <w:tc>
          <w:tcPr>
            <w:tcW w:w="1806" w:type="dxa"/>
            <w:vMerge/>
            <w:vAlign w:val="center"/>
            <w:hideMark/>
          </w:tcPr>
          <w:p w14:paraId="476B53B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B77D23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Le taux de rentabilité net ou rentabilité finale est &gt; 8%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3EC9A64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FC170E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A0D4F3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BA42C9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44EBD1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0BB93CAE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44388ED5" w14:textId="77777777" w:rsidTr="001C4803">
        <w:trPr>
          <w:trHeight w:val="480"/>
          <w:jc w:val="center"/>
        </w:trPr>
        <w:tc>
          <w:tcPr>
            <w:tcW w:w="1806" w:type="dxa"/>
            <w:vMerge/>
            <w:vAlign w:val="center"/>
            <w:hideMark/>
          </w:tcPr>
          <w:p w14:paraId="73CA76B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93860E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Elaboration régulière des états financiers (Bilan et compte résultat)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42EA80D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95CB847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35165A4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592318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82084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4B84E456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8CC6D6A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  <w:hideMark/>
          </w:tcPr>
          <w:p w14:paraId="48CC682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4C58EA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Analyse des comptes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09FE12E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328F6C5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58FDA4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B4BEA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3034B7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3071CCD9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51A9181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</w:tcPr>
          <w:p w14:paraId="758E380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6C091B9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Etat des emprunts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3473899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71CF0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5C1F23D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AEDE1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8A591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</w:tcPr>
          <w:p w14:paraId="0289A20D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0B8C9CAF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</w:tcPr>
          <w:p w14:paraId="174CF85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7EDF7FA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Fiche de paie disponible et émise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5F316BB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FED029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1B84659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3A7AF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8C548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</w:tcPr>
          <w:p w14:paraId="5192E5F4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5A2E9CA0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  <w:hideMark/>
          </w:tcPr>
          <w:p w14:paraId="2C638D4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2300DB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Bonne maîtrise de la gestion des stocks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88A604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F9B310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FB47F5F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A87460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295CD8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shd w:val="clear" w:color="auto" w:fill="auto"/>
            <w:noWrap/>
            <w:vAlign w:val="center"/>
            <w:hideMark/>
          </w:tcPr>
          <w:p w14:paraId="47F9EE0F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BD7FC5E" w14:textId="77777777" w:rsidTr="001C4803">
        <w:trPr>
          <w:trHeight w:val="420"/>
          <w:jc w:val="center"/>
        </w:trPr>
        <w:tc>
          <w:tcPr>
            <w:tcW w:w="1806" w:type="dxa"/>
            <w:vMerge/>
            <w:vAlign w:val="center"/>
            <w:hideMark/>
          </w:tcPr>
          <w:p w14:paraId="493B9B8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ECAC8D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Existence des fiches de stocks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486989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97FE0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03F9C025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4CFE3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7C2703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2957795F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3FF908B" w14:textId="77777777" w:rsidTr="001C4803">
        <w:trPr>
          <w:trHeight w:val="516"/>
          <w:jc w:val="center"/>
        </w:trPr>
        <w:tc>
          <w:tcPr>
            <w:tcW w:w="1806" w:type="dxa"/>
            <w:vMerge/>
            <w:vAlign w:val="center"/>
            <w:hideMark/>
          </w:tcPr>
          <w:p w14:paraId="47F9673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5FA2E6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Santé financière permet un approvisionnement adéquat en matière première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9D31BC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DE876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4DFC4A0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2B1252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0EAC92B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0A345077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5645D930" w14:textId="77777777" w:rsidTr="001C4803">
        <w:trPr>
          <w:trHeight w:val="516"/>
          <w:jc w:val="center"/>
        </w:trPr>
        <w:tc>
          <w:tcPr>
            <w:tcW w:w="1806" w:type="dxa"/>
            <w:vMerge w:val="restart"/>
            <w:shd w:val="clear" w:color="auto" w:fill="auto"/>
            <w:noWrap/>
            <w:vAlign w:val="center"/>
            <w:hideMark/>
          </w:tcPr>
          <w:p w14:paraId="4E58D78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Aspects RH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150FDE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Existence d'un personnel exclusivement dédié à l'entreprise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5B29790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151A3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019CC3C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0F311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FDAEEA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4D01B9E8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Productivité du travail faible</w:t>
            </w:r>
          </w:p>
        </w:tc>
      </w:tr>
      <w:tr w:rsidR="00F209A4" w:rsidRPr="007A1EDD" w14:paraId="6CB18552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  <w:hideMark/>
          </w:tcPr>
          <w:p w14:paraId="50A9F37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2EDB45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Contrat de travail du personnel formalisé par écrit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142CF3A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8B48E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978582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D9A2C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046C6B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7642688B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D761E7E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  <w:hideMark/>
          </w:tcPr>
          <w:p w14:paraId="7154791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0B78E7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Personnel déclaré à la sécurité sociale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2CE1ADA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D060A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D19816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685000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75E5F8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2A82F823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4C04E882" w14:textId="77777777" w:rsidTr="001C4803">
        <w:trPr>
          <w:trHeight w:val="540"/>
          <w:jc w:val="center"/>
        </w:trPr>
        <w:tc>
          <w:tcPr>
            <w:tcW w:w="1806" w:type="dxa"/>
            <w:vMerge/>
            <w:vAlign w:val="center"/>
            <w:hideMark/>
          </w:tcPr>
          <w:p w14:paraId="377CC86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921D2C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Renforcement régulier du personnel pour un service de qualité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1A07D6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F6BE9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×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8FA843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DAF186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148333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09E25C8B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43BCC742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  <w:hideMark/>
          </w:tcPr>
          <w:p w14:paraId="73589CE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988A71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Prise en compte de l'opinion du personnel 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A7F987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C07F48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83CB1F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B8513A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B50826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5AA6955C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6A914E4C" w14:textId="77777777" w:rsidTr="001C4803">
        <w:trPr>
          <w:trHeight w:val="528"/>
          <w:jc w:val="center"/>
        </w:trPr>
        <w:tc>
          <w:tcPr>
            <w:tcW w:w="1806" w:type="dxa"/>
            <w:vMerge/>
            <w:vAlign w:val="center"/>
            <w:hideMark/>
          </w:tcPr>
          <w:p w14:paraId="3C350AD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9EDA81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Salaires et avantages sociaux sont motivants au regard d'autres PME du même secteur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D56F10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B69252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BC34F4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EC5A8F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EFF8E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742C8258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997CB33" w14:textId="77777777" w:rsidTr="001C4803">
        <w:trPr>
          <w:trHeight w:val="336"/>
          <w:jc w:val="center"/>
        </w:trPr>
        <w:tc>
          <w:tcPr>
            <w:tcW w:w="1806" w:type="dxa"/>
            <w:vMerge/>
            <w:vAlign w:val="center"/>
            <w:hideMark/>
          </w:tcPr>
          <w:p w14:paraId="63759BD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1E865F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Fidélisation des meilleurs employés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B9C8CE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D70B8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7E32DE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165301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1F1CFB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34BAB3FD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E48E606" w14:textId="77777777" w:rsidTr="001C4803">
        <w:trPr>
          <w:trHeight w:val="552"/>
          <w:jc w:val="center"/>
        </w:trPr>
        <w:tc>
          <w:tcPr>
            <w:tcW w:w="1806" w:type="dxa"/>
            <w:vMerge/>
            <w:vAlign w:val="center"/>
            <w:hideMark/>
          </w:tcPr>
          <w:p w14:paraId="4F5B4FA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D0B715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Ratio de productivité du personnel  meilleur par rapport aux entreprises concurrentes du même secteur d'activité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B07EED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A63B9F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EE1906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E6E3D5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6346F6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54A3783F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9F9AEC6" w14:textId="77777777" w:rsidTr="001C4803">
        <w:trPr>
          <w:trHeight w:val="516"/>
          <w:jc w:val="center"/>
        </w:trPr>
        <w:tc>
          <w:tcPr>
            <w:tcW w:w="1806" w:type="dxa"/>
            <w:vMerge/>
            <w:vAlign w:val="center"/>
            <w:hideMark/>
          </w:tcPr>
          <w:p w14:paraId="6DAD458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2B52161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Personnel diversifié au regard du genre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726C23C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4F622A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19C5CF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6A7A37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379C8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387C774E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281D8181" w14:textId="77777777" w:rsidTr="001C4803">
        <w:trPr>
          <w:trHeight w:val="516"/>
          <w:jc w:val="center"/>
        </w:trPr>
        <w:tc>
          <w:tcPr>
            <w:tcW w:w="1806" w:type="dxa"/>
            <w:vMerge/>
            <w:vAlign w:val="center"/>
          </w:tcPr>
          <w:p w14:paraId="1AB2A7B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52D7E8E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Augmentation du nombre d’employés les trois dernières années</w:t>
            </w:r>
          </w:p>
        </w:tc>
        <w:tc>
          <w:tcPr>
            <w:tcW w:w="525" w:type="dxa"/>
            <w:shd w:val="clear" w:color="auto" w:fill="auto"/>
            <w:noWrap/>
            <w:vAlign w:val="bottom"/>
          </w:tcPr>
          <w:p w14:paraId="400E90D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09D7D81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388A66A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30906B7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2F77451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Align w:val="center"/>
          </w:tcPr>
          <w:p w14:paraId="0DA2582D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2CECF78" w14:textId="77777777" w:rsidTr="001C4803">
        <w:trPr>
          <w:trHeight w:val="399"/>
          <w:jc w:val="center"/>
        </w:trPr>
        <w:tc>
          <w:tcPr>
            <w:tcW w:w="1806" w:type="dxa"/>
            <w:vMerge w:val="restart"/>
            <w:shd w:val="clear" w:color="auto" w:fill="auto"/>
            <w:noWrap/>
            <w:vAlign w:val="center"/>
            <w:hideMark/>
          </w:tcPr>
          <w:p w14:paraId="0EFDEC7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Marketing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E651FF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techniques marketings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88924C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055719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8F277C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8E9FEA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3DB6C7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63DDE21B" w14:textId="77777777" w:rsidR="00F209A4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Inadéquation entre l’offre et la demande</w:t>
            </w:r>
          </w:p>
          <w:p w14:paraId="523818D3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  <w:p w14:paraId="4D1D2986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246EAF39" w14:textId="77777777" w:rsidTr="001C4803">
        <w:trPr>
          <w:trHeight w:val="399"/>
          <w:jc w:val="center"/>
        </w:trPr>
        <w:tc>
          <w:tcPr>
            <w:tcW w:w="1806" w:type="dxa"/>
            <w:vMerge/>
            <w:shd w:val="clear" w:color="auto" w:fill="auto"/>
            <w:noWrap/>
            <w:vAlign w:val="center"/>
          </w:tcPr>
          <w:p w14:paraId="02FA2DF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52C27B3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Maitrise de la segmentation du marché</w:t>
            </w:r>
          </w:p>
        </w:tc>
        <w:tc>
          <w:tcPr>
            <w:tcW w:w="525" w:type="dxa"/>
            <w:shd w:val="clear" w:color="auto" w:fill="auto"/>
            <w:noWrap/>
            <w:vAlign w:val="bottom"/>
          </w:tcPr>
          <w:p w14:paraId="09FD5A4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577C2A5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5171CE7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160B345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46E346B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shd w:val="clear" w:color="auto" w:fill="auto"/>
            <w:noWrap/>
            <w:vAlign w:val="center"/>
          </w:tcPr>
          <w:p w14:paraId="181CD045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42347D37" w14:textId="77777777" w:rsidTr="001C4803">
        <w:trPr>
          <w:trHeight w:val="504"/>
          <w:jc w:val="center"/>
        </w:trPr>
        <w:tc>
          <w:tcPr>
            <w:tcW w:w="1806" w:type="dxa"/>
            <w:vMerge/>
            <w:vAlign w:val="center"/>
            <w:hideMark/>
          </w:tcPr>
          <w:p w14:paraId="4544F47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163ACD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Système de distribution permet la maximisation des ventes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7EA504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16990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4F9495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A7F06A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62F77D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7615ED10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7E8E4486" w14:textId="77777777" w:rsidTr="001C4803">
        <w:trPr>
          <w:trHeight w:val="480"/>
          <w:jc w:val="center"/>
        </w:trPr>
        <w:tc>
          <w:tcPr>
            <w:tcW w:w="1806" w:type="dxa"/>
            <w:vMerge/>
            <w:vAlign w:val="center"/>
            <w:hideMark/>
          </w:tcPr>
          <w:p w14:paraId="72B4914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14372D8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Il existe une stratégie claire de réaction à l'environnement concurrentiel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3D9BBD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3087C0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78BE11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3C478F5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  <w:r w:rsidR="00B95C1A"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51ED58" w14:textId="77777777" w:rsidR="00F209A4" w:rsidRPr="007A1EDD" w:rsidRDefault="00F209A4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020B176C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4748227C" w14:textId="77777777" w:rsidTr="001C4803">
        <w:trPr>
          <w:trHeight w:val="480"/>
          <w:jc w:val="center"/>
        </w:trPr>
        <w:tc>
          <w:tcPr>
            <w:tcW w:w="1806" w:type="dxa"/>
            <w:vMerge/>
            <w:vAlign w:val="center"/>
          </w:tcPr>
          <w:p w14:paraId="32E7D50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02E419D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Existence d’un répertoire des clients</w:t>
            </w:r>
          </w:p>
        </w:tc>
        <w:tc>
          <w:tcPr>
            <w:tcW w:w="525" w:type="dxa"/>
            <w:shd w:val="clear" w:color="auto" w:fill="auto"/>
            <w:noWrap/>
            <w:vAlign w:val="bottom"/>
          </w:tcPr>
          <w:p w14:paraId="03BF9AE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68A6754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  </w:t>
            </w: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54EECC3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81D9FA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538236D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</w:tcPr>
          <w:p w14:paraId="457F7F6C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04F84EFF" w14:textId="77777777" w:rsidTr="001C4803">
        <w:trPr>
          <w:trHeight w:val="399"/>
          <w:jc w:val="center"/>
        </w:trPr>
        <w:tc>
          <w:tcPr>
            <w:tcW w:w="1806" w:type="dxa"/>
            <w:vMerge/>
            <w:vAlign w:val="center"/>
            <w:hideMark/>
          </w:tcPr>
          <w:p w14:paraId="355FB72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4013CC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Feedback des clients en vue d’une amélioration de la qualité des produits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E85D60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F703FF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053429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52DB25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1F31E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18C97E20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752F121" w14:textId="77777777" w:rsidTr="001C4803">
        <w:trPr>
          <w:trHeight w:val="399"/>
          <w:jc w:val="center"/>
        </w:trPr>
        <w:tc>
          <w:tcPr>
            <w:tcW w:w="1806" w:type="dxa"/>
            <w:vMerge/>
            <w:vAlign w:val="center"/>
            <w:hideMark/>
          </w:tcPr>
          <w:p w14:paraId="44FB370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47B99D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Emballage adéquat et attractif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4CA3FE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 </w:t>
            </w: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013BA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05985BA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56BFC2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AB6086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446CA717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22810595" w14:textId="77777777" w:rsidTr="001C4803">
        <w:trPr>
          <w:trHeight w:val="492"/>
          <w:jc w:val="center"/>
        </w:trPr>
        <w:tc>
          <w:tcPr>
            <w:tcW w:w="1806" w:type="dxa"/>
            <w:vMerge/>
            <w:vAlign w:val="center"/>
            <w:hideMark/>
          </w:tcPr>
          <w:p w14:paraId="63F9354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6A7F0BF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Beaucoup d'action de visibilité pour se faire connaître et faire connaître services et produits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6FBBF2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2E117A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×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0545AE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2F2EFF9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9112BB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62C7B53E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602DFF83" w14:textId="77777777" w:rsidTr="001C4803">
        <w:trPr>
          <w:trHeight w:val="492"/>
          <w:jc w:val="center"/>
        </w:trPr>
        <w:tc>
          <w:tcPr>
            <w:tcW w:w="1806" w:type="dxa"/>
            <w:vMerge/>
            <w:vAlign w:val="center"/>
            <w:hideMark/>
          </w:tcPr>
          <w:p w14:paraId="4ABFFAD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20728E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Produits/services bien connus et bien appréciés de la clientèle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7B8159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C21BB4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151AF9E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46F0C0BE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D1F25F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4F0078FA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16DCE6F" w14:textId="77777777" w:rsidTr="001C4803">
        <w:trPr>
          <w:trHeight w:val="444"/>
          <w:jc w:val="center"/>
        </w:trPr>
        <w:tc>
          <w:tcPr>
            <w:tcW w:w="1806" w:type="dxa"/>
            <w:vMerge w:val="restart"/>
            <w:shd w:val="clear" w:color="auto" w:fill="auto"/>
            <w:noWrap/>
            <w:vAlign w:val="center"/>
            <w:hideMark/>
          </w:tcPr>
          <w:p w14:paraId="5FB0259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Partenariat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3A0273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Partenariat financier avec institutions financières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20D5CB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45ABD737" w14:textId="77777777" w:rsidR="00F209A4" w:rsidRPr="007A1EDD" w:rsidRDefault="00B95C1A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C6C2BE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DDFFD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BAD6FF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07AD36CB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Rupture brutale des relations commerciales établies</w:t>
            </w:r>
          </w:p>
          <w:p w14:paraId="1B1BB7FB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0CFB7F92" w14:textId="77777777" w:rsidTr="001C4803">
        <w:trPr>
          <w:trHeight w:val="576"/>
          <w:jc w:val="center"/>
        </w:trPr>
        <w:tc>
          <w:tcPr>
            <w:tcW w:w="1806" w:type="dxa"/>
            <w:vMerge/>
            <w:vAlign w:val="center"/>
            <w:hideMark/>
          </w:tcPr>
          <w:p w14:paraId="3C953F48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4A9878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Relation d'affaire avec autre entreprises du secteur (vente groupée, achat groupé)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36C0D56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  <w:r w:rsidR="00B95C1A"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EC7B353" w14:textId="77777777" w:rsidR="00F209A4" w:rsidRPr="007A1EDD" w:rsidRDefault="00F209A4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E3747F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9D2017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88F079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/>
            <w:vAlign w:val="center"/>
            <w:hideMark/>
          </w:tcPr>
          <w:p w14:paraId="522267F8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15E1B8EB" w14:textId="77777777" w:rsidTr="001C4803">
        <w:trPr>
          <w:trHeight w:val="552"/>
          <w:jc w:val="center"/>
        </w:trPr>
        <w:tc>
          <w:tcPr>
            <w:tcW w:w="1806" w:type="dxa"/>
            <w:vMerge/>
            <w:vAlign w:val="center"/>
            <w:hideMark/>
          </w:tcPr>
          <w:p w14:paraId="2759BBC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885ED4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Relation d'affaire contractualisée avec des fournisseurs spéciaux et ou des clients spéciaux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4EBAB4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016CCBC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65B9317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0CACAFE1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7E3FCF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606B77D9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60F36FC6" w14:textId="77777777" w:rsidTr="001C4803">
        <w:trPr>
          <w:trHeight w:val="708"/>
          <w:jc w:val="center"/>
        </w:trPr>
        <w:tc>
          <w:tcPr>
            <w:tcW w:w="1806" w:type="dxa"/>
            <w:vMerge/>
            <w:vAlign w:val="center"/>
            <w:hideMark/>
          </w:tcPr>
          <w:p w14:paraId="0F7FD73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3670AD5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Membre d'association de défense d'intérêt des entrepreneurs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1BB6408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9D5C8FE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598C853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7EDFCA73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A668972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7AB3DB5D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F209A4" w:rsidRPr="007A1EDD" w14:paraId="5D9676AE" w14:textId="77777777" w:rsidTr="001C4803">
        <w:trPr>
          <w:trHeight w:val="708"/>
          <w:jc w:val="center"/>
        </w:trPr>
        <w:tc>
          <w:tcPr>
            <w:tcW w:w="1806" w:type="dxa"/>
            <w:vMerge/>
            <w:vAlign w:val="center"/>
          </w:tcPr>
          <w:p w14:paraId="7613FBD5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</w:tcPr>
          <w:p w14:paraId="77B112B6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 xml:space="preserve">Crée et anime son réseau d’affaire </w:t>
            </w:r>
          </w:p>
        </w:tc>
        <w:tc>
          <w:tcPr>
            <w:tcW w:w="525" w:type="dxa"/>
            <w:shd w:val="clear" w:color="auto" w:fill="auto"/>
            <w:noWrap/>
            <w:vAlign w:val="bottom"/>
          </w:tcPr>
          <w:p w14:paraId="5F27C587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highlight w:val="cyan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</w:tcPr>
          <w:p w14:paraId="13D1BE29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highlight w:val="cyan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</w:tcPr>
          <w:p w14:paraId="7078F6DF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highlight w:val="cyan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14:paraId="6BA3A9E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highlight w:val="cyan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14:paraId="00B98ACA" w14:textId="77777777" w:rsidR="00F209A4" w:rsidRPr="007A1EDD" w:rsidRDefault="00B95C1A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highlight w:val="cyan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1787" w:type="dxa"/>
            <w:vMerge/>
            <w:vAlign w:val="center"/>
          </w:tcPr>
          <w:p w14:paraId="690E1DB4" w14:textId="77777777" w:rsidR="00F209A4" w:rsidRPr="007A1EDD" w:rsidRDefault="00F209A4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highlight w:val="cyan"/>
                <w:lang w:eastAsia="fr-FR"/>
              </w:rPr>
            </w:pPr>
          </w:p>
        </w:tc>
      </w:tr>
      <w:tr w:rsidR="00F209A4" w:rsidRPr="007A1EDD" w14:paraId="69C47086" w14:textId="77777777" w:rsidTr="001C4803">
        <w:trPr>
          <w:trHeight w:val="552"/>
          <w:jc w:val="center"/>
        </w:trPr>
        <w:tc>
          <w:tcPr>
            <w:tcW w:w="1806" w:type="dxa"/>
            <w:vMerge w:val="restart"/>
            <w:shd w:val="clear" w:color="auto" w:fill="auto"/>
            <w:vAlign w:val="center"/>
            <w:hideMark/>
          </w:tcPr>
          <w:p w14:paraId="7053D2EA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Aspects techniques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ACF55D0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Site et Local de production/transformation/stockage adéquat par rapport à l'activité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5F1C01AD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792004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1CE0EF2" w14:textId="77777777" w:rsidR="00F209A4" w:rsidRPr="007A1EDD" w:rsidRDefault="00F209A4" w:rsidP="00F209A4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9203D6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4E1141B" w14:textId="77777777" w:rsidR="00F209A4" w:rsidRPr="007A1EDD" w:rsidRDefault="00F209A4" w:rsidP="00F209A4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19CD084F" w14:textId="77777777" w:rsidR="00F209A4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lang w:eastAsia="fr-FR"/>
              </w:rPr>
              <w:t>Non maitrise des normes de qualité et d’hygiène</w:t>
            </w:r>
          </w:p>
        </w:tc>
      </w:tr>
      <w:tr w:rsidR="00B95C1A" w:rsidRPr="007A1EDD" w14:paraId="016CC002" w14:textId="77777777" w:rsidTr="001C4803">
        <w:trPr>
          <w:trHeight w:val="552"/>
          <w:jc w:val="center"/>
        </w:trPr>
        <w:tc>
          <w:tcPr>
            <w:tcW w:w="1806" w:type="dxa"/>
            <w:vMerge/>
            <w:vAlign w:val="center"/>
            <w:hideMark/>
          </w:tcPr>
          <w:p w14:paraId="301DBCDE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FE3519C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Capacité de production permet de satisfaire la demande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4EBEBA05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F31E79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5AE4B477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EC0F07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509323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1787" w:type="dxa"/>
            <w:vMerge/>
            <w:vAlign w:val="center"/>
            <w:hideMark/>
          </w:tcPr>
          <w:p w14:paraId="4CD779E9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51A6217F" w14:textId="77777777" w:rsidTr="001C4803">
        <w:trPr>
          <w:trHeight w:val="552"/>
          <w:jc w:val="center"/>
        </w:trPr>
        <w:tc>
          <w:tcPr>
            <w:tcW w:w="1806" w:type="dxa"/>
            <w:vMerge/>
            <w:vAlign w:val="center"/>
            <w:hideMark/>
          </w:tcPr>
          <w:p w14:paraId="440EB078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0294B7BA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Technologiquement en avance par rapport à la concurrence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1E590821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8999E40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858D9F0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AD9A1D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5FE20C7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113C4EC2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03ECB628" w14:textId="77777777" w:rsidTr="001C4803">
        <w:trPr>
          <w:trHeight w:val="552"/>
          <w:jc w:val="center"/>
        </w:trPr>
        <w:tc>
          <w:tcPr>
            <w:tcW w:w="1806" w:type="dxa"/>
            <w:vMerge/>
            <w:vAlign w:val="center"/>
            <w:hideMark/>
          </w:tcPr>
          <w:p w14:paraId="6D5FE7BD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134A3F5D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Santé financière permet un approvisionnement adéquat en matière première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226D967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1316E1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4058C6DD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8D1DEB5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9981A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062CE8D4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0876A856" w14:textId="77777777" w:rsidTr="001C4803">
        <w:trPr>
          <w:trHeight w:val="480"/>
          <w:jc w:val="center"/>
        </w:trPr>
        <w:tc>
          <w:tcPr>
            <w:tcW w:w="1806" w:type="dxa"/>
            <w:vMerge/>
            <w:vAlign w:val="center"/>
            <w:hideMark/>
          </w:tcPr>
          <w:p w14:paraId="2B14C54B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6E1A0E4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techniques de production/ transformation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28E63215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C0EA5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96AA091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A9E9F3B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24FA25B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1787" w:type="dxa"/>
            <w:vMerge/>
            <w:vAlign w:val="center"/>
            <w:hideMark/>
          </w:tcPr>
          <w:p w14:paraId="341443B8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56AE3F99" w14:textId="77777777" w:rsidTr="001C4803">
        <w:trPr>
          <w:trHeight w:val="288"/>
          <w:jc w:val="center"/>
        </w:trPr>
        <w:tc>
          <w:tcPr>
            <w:tcW w:w="1806" w:type="dxa"/>
            <w:vMerge/>
            <w:vAlign w:val="center"/>
            <w:hideMark/>
          </w:tcPr>
          <w:p w14:paraId="4B24B17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59B86A2F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Maîtrise des normes de qualité et d'hygiène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12CE6C0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1267E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21283D2B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FBF5BF6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B37AED5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723AD946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677125BA" w14:textId="77777777" w:rsidTr="001C4803">
        <w:trPr>
          <w:trHeight w:val="564"/>
          <w:jc w:val="center"/>
        </w:trPr>
        <w:tc>
          <w:tcPr>
            <w:tcW w:w="1806" w:type="dxa"/>
            <w:vMerge/>
            <w:vAlign w:val="center"/>
            <w:hideMark/>
          </w:tcPr>
          <w:p w14:paraId="75CAC372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EB8D7B5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volume de production croissant au cours des trois dernières années</w:t>
            </w:r>
          </w:p>
        </w:tc>
        <w:tc>
          <w:tcPr>
            <w:tcW w:w="525" w:type="dxa"/>
            <w:shd w:val="clear" w:color="auto" w:fill="auto"/>
            <w:vAlign w:val="center"/>
            <w:hideMark/>
          </w:tcPr>
          <w:p w14:paraId="14383F28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DB9382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vAlign w:val="center"/>
            <w:hideMark/>
          </w:tcPr>
          <w:p w14:paraId="1EB6C1FD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43CBFA1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907096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053BEFF4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29472F08" w14:textId="77777777" w:rsidTr="001C4803">
        <w:trPr>
          <w:trHeight w:val="288"/>
          <w:jc w:val="center"/>
        </w:trPr>
        <w:tc>
          <w:tcPr>
            <w:tcW w:w="1806" w:type="dxa"/>
            <w:vMerge w:val="restart"/>
            <w:shd w:val="clear" w:color="auto" w:fill="auto"/>
            <w:noWrap/>
            <w:vAlign w:val="center"/>
            <w:hideMark/>
          </w:tcPr>
          <w:p w14:paraId="7AC13259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Environnement</w:t>
            </w:r>
          </w:p>
        </w:tc>
        <w:tc>
          <w:tcPr>
            <w:tcW w:w="3477" w:type="dxa"/>
            <w:shd w:val="clear" w:color="auto" w:fill="auto"/>
            <w:noWrap/>
            <w:vAlign w:val="bottom"/>
            <w:hideMark/>
          </w:tcPr>
          <w:p w14:paraId="60B5821B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Production respectueuse de l'environnement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2E4D36BA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3394D24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28515A89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40B084B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464A0CDF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21DCA8DF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54FFAFAB" w14:textId="77777777" w:rsidTr="001C4803">
        <w:trPr>
          <w:trHeight w:val="300"/>
          <w:jc w:val="center"/>
        </w:trPr>
        <w:tc>
          <w:tcPr>
            <w:tcW w:w="1806" w:type="dxa"/>
            <w:vMerge/>
            <w:vAlign w:val="center"/>
            <w:hideMark/>
          </w:tcPr>
          <w:p w14:paraId="2AE40C57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noWrap/>
            <w:vAlign w:val="bottom"/>
            <w:hideMark/>
          </w:tcPr>
          <w:p w14:paraId="09BA358F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Emballage respectueux de l'environnement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47A55B28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×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DA6EDD1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77FE2E0F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6D39EC0F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221E9F7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4A19A5EF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0B7BD2E5" w14:textId="77777777" w:rsidTr="001C4803">
        <w:trPr>
          <w:trHeight w:val="288"/>
          <w:jc w:val="center"/>
        </w:trPr>
        <w:tc>
          <w:tcPr>
            <w:tcW w:w="1806" w:type="dxa"/>
            <w:vMerge w:val="restart"/>
            <w:shd w:val="clear" w:color="auto" w:fill="auto"/>
            <w:noWrap/>
            <w:vAlign w:val="center"/>
            <w:hideMark/>
          </w:tcPr>
          <w:p w14:paraId="700317E6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  <w:t>Gestion des risques</w:t>
            </w: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41B8B828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Souscription à l'assurance risque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667DBC0F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0A46A0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×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E83B168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D39C516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C4ACE4A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 w:val="restart"/>
            <w:shd w:val="clear" w:color="auto" w:fill="auto"/>
            <w:noWrap/>
            <w:vAlign w:val="center"/>
            <w:hideMark/>
          </w:tcPr>
          <w:p w14:paraId="2CD89293" w14:textId="77777777" w:rsidR="00B95C1A" w:rsidRPr="007A1EDD" w:rsidRDefault="00C161E5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>
              <w:rPr>
                <w:rFonts w:ascii="Garamond" w:hAnsi="Garamond"/>
              </w:rPr>
              <w:t>Risque lié à l’approvisionnement</w:t>
            </w:r>
          </w:p>
        </w:tc>
      </w:tr>
      <w:tr w:rsidR="00B95C1A" w:rsidRPr="007A1EDD" w14:paraId="3CAE1A2E" w14:textId="77777777" w:rsidTr="001C4803">
        <w:trPr>
          <w:trHeight w:val="552"/>
          <w:jc w:val="center"/>
        </w:trPr>
        <w:tc>
          <w:tcPr>
            <w:tcW w:w="1806" w:type="dxa"/>
            <w:vMerge/>
            <w:vAlign w:val="center"/>
            <w:hideMark/>
          </w:tcPr>
          <w:p w14:paraId="2856453A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10AA9817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Les risques susceptibles de fragiliser l'entreprise sont connus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7B9971E9" w14:textId="77777777" w:rsidR="00B95C1A" w:rsidRPr="007A1EDD" w:rsidRDefault="00B95C1A" w:rsidP="00C161E5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8B3E364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82754F6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  <w:r w:rsidR="00C161E5"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57F32ED8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758E744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18ACEA88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  <w:tr w:rsidR="00B95C1A" w:rsidRPr="007A1EDD" w14:paraId="112DD902" w14:textId="77777777" w:rsidTr="001C4803">
        <w:trPr>
          <w:trHeight w:val="300"/>
          <w:jc w:val="center"/>
        </w:trPr>
        <w:tc>
          <w:tcPr>
            <w:tcW w:w="1806" w:type="dxa"/>
            <w:vMerge/>
            <w:vAlign w:val="center"/>
            <w:hideMark/>
          </w:tcPr>
          <w:p w14:paraId="7E2F2814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b/>
                <w:bCs/>
                <w:color w:val="000000"/>
                <w:lang w:eastAsia="fr-FR"/>
              </w:rPr>
            </w:pPr>
          </w:p>
        </w:tc>
        <w:tc>
          <w:tcPr>
            <w:tcW w:w="3477" w:type="dxa"/>
            <w:shd w:val="clear" w:color="auto" w:fill="auto"/>
            <w:vAlign w:val="center"/>
            <w:hideMark/>
          </w:tcPr>
          <w:p w14:paraId="72219181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Existence d'un outil de gestion des risques</w:t>
            </w:r>
          </w:p>
        </w:tc>
        <w:tc>
          <w:tcPr>
            <w:tcW w:w="525" w:type="dxa"/>
            <w:shd w:val="clear" w:color="auto" w:fill="auto"/>
            <w:noWrap/>
            <w:vAlign w:val="bottom"/>
            <w:hideMark/>
          </w:tcPr>
          <w:p w14:paraId="0CD80704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691CF6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764" w:type="dxa"/>
            <w:shd w:val="clear" w:color="auto" w:fill="auto"/>
            <w:noWrap/>
            <w:vAlign w:val="bottom"/>
            <w:hideMark/>
          </w:tcPr>
          <w:p w14:paraId="32CDE5E1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 ×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14:paraId="1FF8A535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0E6AC23" w14:textId="77777777" w:rsidR="00B95C1A" w:rsidRPr="007A1EDD" w:rsidRDefault="00B95C1A" w:rsidP="00B95C1A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lang w:eastAsia="fr-FR"/>
              </w:rPr>
            </w:pPr>
            <w:r w:rsidRPr="007A1EDD">
              <w:rPr>
                <w:rFonts w:ascii="Garamond" w:eastAsia="Times New Roman" w:hAnsi="Garamond" w:cs="Tahoma"/>
                <w:color w:val="000000"/>
                <w:lang w:eastAsia="fr-FR"/>
              </w:rPr>
              <w:t> </w:t>
            </w:r>
          </w:p>
        </w:tc>
        <w:tc>
          <w:tcPr>
            <w:tcW w:w="1787" w:type="dxa"/>
            <w:vMerge/>
            <w:vAlign w:val="center"/>
            <w:hideMark/>
          </w:tcPr>
          <w:p w14:paraId="4C6671F0" w14:textId="77777777" w:rsidR="00B95C1A" w:rsidRPr="007A1EDD" w:rsidRDefault="00B95C1A" w:rsidP="00C161E5">
            <w:pPr>
              <w:spacing w:after="0" w:line="240" w:lineRule="auto"/>
              <w:jc w:val="center"/>
              <w:rPr>
                <w:rFonts w:ascii="Garamond" w:eastAsia="Times New Roman" w:hAnsi="Garamond" w:cs="Tahoma"/>
                <w:color w:val="000000"/>
                <w:lang w:eastAsia="fr-FR"/>
              </w:rPr>
            </w:pPr>
          </w:p>
        </w:tc>
      </w:tr>
    </w:tbl>
    <w:p w14:paraId="26EAECE2" w14:textId="77777777" w:rsidR="00214BFD" w:rsidRDefault="00214BFD" w:rsidP="00214BFD"/>
    <w:p w14:paraId="1D8E54B3" w14:textId="77777777" w:rsidR="00214BFD" w:rsidRDefault="00214BFD" w:rsidP="00214BFD">
      <w:pPr>
        <w:rPr>
          <w:rFonts w:ascii="Garamond" w:hAnsi="Garamond"/>
          <w:b/>
          <w:sz w:val="28"/>
        </w:rPr>
      </w:pPr>
    </w:p>
    <w:p w14:paraId="78540C26" w14:textId="77777777" w:rsidR="00214BFD" w:rsidRPr="0092440D" w:rsidRDefault="00214BFD" w:rsidP="00214BFD">
      <w:pPr>
        <w:pStyle w:val="Kop1"/>
        <w:numPr>
          <w:ilvl w:val="0"/>
          <w:numId w:val="3"/>
        </w:numPr>
        <w:spacing w:before="0" w:after="240"/>
        <w:rPr>
          <w:rFonts w:ascii="Garamond" w:eastAsia="Arial" w:hAnsi="Garamond" w:cs="Tahoma"/>
          <w:w w:val="85"/>
        </w:rPr>
      </w:pPr>
      <w:bookmarkStart w:id="7" w:name="_Toc71023925"/>
      <w:r>
        <w:rPr>
          <w:rFonts w:ascii="Garamond" w:eastAsia="Arial" w:hAnsi="Garamond" w:cs="Tahoma"/>
          <w:w w:val="85"/>
        </w:rPr>
        <w:t>P</w:t>
      </w:r>
      <w:r w:rsidRPr="0092440D">
        <w:rPr>
          <w:rFonts w:ascii="Garamond" w:eastAsia="Arial" w:hAnsi="Garamond" w:cs="Tahoma"/>
          <w:w w:val="85"/>
        </w:rPr>
        <w:t>roblématiques à résoudre</w:t>
      </w:r>
      <w:bookmarkEnd w:id="7"/>
    </w:p>
    <w:tbl>
      <w:tblPr>
        <w:tblStyle w:val="Tabelraster"/>
        <w:tblW w:w="5301" w:type="pct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4814"/>
      </w:tblGrid>
      <w:tr w:rsidR="00214BFD" w:rsidRPr="00C161E5" w14:paraId="18582A60" w14:textId="77777777" w:rsidTr="00F7047F">
        <w:trPr>
          <w:trHeight w:val="20"/>
          <w:tblHeader/>
        </w:trPr>
        <w:tc>
          <w:tcPr>
            <w:tcW w:w="282" w:type="pct"/>
            <w:shd w:val="clear" w:color="auto" w:fill="F2F2F2" w:themeFill="background1" w:themeFillShade="F2"/>
          </w:tcPr>
          <w:p w14:paraId="4B6305B1" w14:textId="77777777" w:rsidR="00214BFD" w:rsidRPr="00C161E5" w:rsidRDefault="00214BFD" w:rsidP="00DF546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C161E5">
              <w:rPr>
                <w:rFonts w:ascii="Garamond" w:hAnsi="Garamond" w:cs="Arial"/>
                <w:b/>
                <w:sz w:val="24"/>
                <w:szCs w:val="24"/>
              </w:rPr>
              <w:t>N°</w:t>
            </w:r>
          </w:p>
        </w:tc>
        <w:tc>
          <w:tcPr>
            <w:tcW w:w="916" w:type="pct"/>
            <w:shd w:val="clear" w:color="auto" w:fill="F2F2F2" w:themeFill="background1" w:themeFillShade="F2"/>
          </w:tcPr>
          <w:p w14:paraId="30DE22C1" w14:textId="77777777" w:rsidR="00214BFD" w:rsidRPr="00C161E5" w:rsidRDefault="00214BFD" w:rsidP="00DF5469">
            <w:pPr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C161E5">
              <w:rPr>
                <w:rFonts w:ascii="Garamond" w:hAnsi="Garamond" w:cs="Arial"/>
                <w:b/>
                <w:sz w:val="24"/>
                <w:szCs w:val="24"/>
              </w:rPr>
              <w:t xml:space="preserve">Axes </w:t>
            </w:r>
          </w:p>
        </w:tc>
        <w:tc>
          <w:tcPr>
            <w:tcW w:w="1409" w:type="pct"/>
            <w:shd w:val="clear" w:color="auto" w:fill="F2F2F2" w:themeFill="background1" w:themeFillShade="F2"/>
          </w:tcPr>
          <w:p w14:paraId="54E81C94" w14:textId="77777777" w:rsidR="00214BFD" w:rsidRPr="00C161E5" w:rsidRDefault="00214BFD" w:rsidP="00DF546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C161E5">
              <w:rPr>
                <w:rFonts w:ascii="Garamond" w:hAnsi="Garamond" w:cs="Arial"/>
                <w:b/>
                <w:sz w:val="24"/>
                <w:szCs w:val="24"/>
              </w:rPr>
              <w:t>Problématiques</w:t>
            </w:r>
          </w:p>
        </w:tc>
        <w:tc>
          <w:tcPr>
            <w:tcW w:w="2393" w:type="pct"/>
            <w:shd w:val="clear" w:color="auto" w:fill="F2F2F2" w:themeFill="background1" w:themeFillShade="F2"/>
          </w:tcPr>
          <w:p w14:paraId="679D4B21" w14:textId="77777777" w:rsidR="00214BFD" w:rsidRPr="00C161E5" w:rsidRDefault="00214BFD" w:rsidP="00DF546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C161E5">
              <w:rPr>
                <w:rFonts w:ascii="Garamond" w:hAnsi="Garamond" w:cs="Arial"/>
                <w:b/>
                <w:sz w:val="24"/>
                <w:szCs w:val="24"/>
              </w:rPr>
              <w:t>Stratégies de résolution envisagées</w:t>
            </w:r>
          </w:p>
        </w:tc>
      </w:tr>
      <w:tr w:rsidR="00214BFD" w:rsidRPr="00C161E5" w14:paraId="754CC687" w14:textId="77777777" w:rsidTr="00F7047F">
        <w:trPr>
          <w:trHeight w:val="20"/>
        </w:trPr>
        <w:tc>
          <w:tcPr>
            <w:tcW w:w="282" w:type="pct"/>
          </w:tcPr>
          <w:p w14:paraId="095E623F" w14:textId="77777777" w:rsidR="00214BFD" w:rsidRPr="00C161E5" w:rsidRDefault="00214BFD" w:rsidP="00DF5469">
            <w:pPr>
              <w:rPr>
                <w:rFonts w:ascii="Garamond" w:hAnsi="Garamond" w:cs="Arial"/>
                <w:sz w:val="24"/>
                <w:szCs w:val="24"/>
              </w:rPr>
            </w:pPr>
            <w:r w:rsidRPr="00C161E5">
              <w:rPr>
                <w:rFonts w:ascii="Garamond" w:hAnsi="Garamond" w:cs="Arial"/>
                <w:sz w:val="24"/>
                <w:szCs w:val="24"/>
              </w:rPr>
              <w:t>1</w:t>
            </w:r>
          </w:p>
        </w:tc>
        <w:tc>
          <w:tcPr>
            <w:tcW w:w="916" w:type="pct"/>
          </w:tcPr>
          <w:p w14:paraId="04EBB54D" w14:textId="77777777" w:rsidR="00214BFD" w:rsidRPr="00C161E5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Aspects juridiques</w:t>
            </w:r>
          </w:p>
        </w:tc>
        <w:tc>
          <w:tcPr>
            <w:tcW w:w="1409" w:type="pct"/>
          </w:tcPr>
          <w:p w14:paraId="6196F71B" w14:textId="77777777" w:rsidR="00214BFD" w:rsidRPr="00C161E5" w:rsidRDefault="00C161E5" w:rsidP="00C161E5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Inéligibilité de l’entreprise pour certaines opportunités de marché</w:t>
            </w:r>
          </w:p>
        </w:tc>
        <w:tc>
          <w:tcPr>
            <w:tcW w:w="2393" w:type="pct"/>
          </w:tcPr>
          <w:p w14:paraId="7792A01F" w14:textId="77777777" w:rsidR="00214BFD" w:rsidRDefault="00C161E5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 w:rsidRPr="00C161E5">
              <w:rPr>
                <w:rFonts w:ascii="Garamond" w:hAnsi="Garamond" w:cs="Arial"/>
                <w:sz w:val="24"/>
                <w:szCs w:val="24"/>
              </w:rPr>
              <w:t>Renforcement de capacités sur la fiscalité béninoise</w:t>
            </w:r>
          </w:p>
          <w:p w14:paraId="4F15B2E2" w14:textId="77777777" w:rsidR="00F7047F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Prise en main de la plateforme e-mecef</w:t>
            </w:r>
          </w:p>
          <w:p w14:paraId="0E7C580E" w14:textId="77777777" w:rsidR="00F7047F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Délivrance de facture normalisée</w:t>
            </w:r>
          </w:p>
          <w:p w14:paraId="534ABD4B" w14:textId="77777777" w:rsidR="00F7047F" w:rsidRPr="00C161E5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Paiement de la TPS</w:t>
            </w:r>
          </w:p>
        </w:tc>
      </w:tr>
      <w:tr w:rsidR="00214BFD" w:rsidRPr="00C161E5" w14:paraId="28CA37AE" w14:textId="77777777" w:rsidTr="00F7047F">
        <w:trPr>
          <w:trHeight w:val="20"/>
        </w:trPr>
        <w:tc>
          <w:tcPr>
            <w:tcW w:w="282" w:type="pct"/>
          </w:tcPr>
          <w:p w14:paraId="1D69128B" w14:textId="77777777" w:rsidR="00214BFD" w:rsidRPr="00C161E5" w:rsidRDefault="00214BFD" w:rsidP="00DF5469">
            <w:pPr>
              <w:rPr>
                <w:rFonts w:ascii="Garamond" w:hAnsi="Garamond" w:cs="Arial"/>
                <w:sz w:val="24"/>
                <w:szCs w:val="24"/>
              </w:rPr>
            </w:pPr>
            <w:r w:rsidRPr="00C161E5">
              <w:rPr>
                <w:rFonts w:ascii="Garamond" w:hAnsi="Garamond" w:cs="Arial"/>
                <w:sz w:val="24"/>
                <w:szCs w:val="24"/>
              </w:rPr>
              <w:t>2</w:t>
            </w:r>
          </w:p>
        </w:tc>
        <w:tc>
          <w:tcPr>
            <w:tcW w:w="916" w:type="pct"/>
          </w:tcPr>
          <w:p w14:paraId="62F92EBE" w14:textId="77777777" w:rsidR="00214BFD" w:rsidRPr="00C161E5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Aspects financiers et de gestion</w:t>
            </w:r>
          </w:p>
        </w:tc>
        <w:tc>
          <w:tcPr>
            <w:tcW w:w="1409" w:type="pct"/>
          </w:tcPr>
          <w:p w14:paraId="0C831D79" w14:textId="77777777" w:rsidR="00214BFD" w:rsidRPr="00C161E5" w:rsidRDefault="00C161E5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Absence de prise de décision sur la base de données technico-économiques fiables</w:t>
            </w:r>
            <w:r w:rsidR="00214BFD" w:rsidRPr="00C161E5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393" w:type="pct"/>
          </w:tcPr>
          <w:p w14:paraId="1D0E5465" w14:textId="77777777" w:rsidR="00214BFD" w:rsidRDefault="00214BFD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 w:rsidRPr="00C161E5">
              <w:rPr>
                <w:rFonts w:ascii="Garamond" w:hAnsi="Garamond" w:cs="Arial"/>
                <w:sz w:val="24"/>
                <w:szCs w:val="24"/>
              </w:rPr>
              <w:t xml:space="preserve">Mise en place d’outils de gestion </w:t>
            </w:r>
            <w:r w:rsidR="00F7047F">
              <w:rPr>
                <w:rFonts w:ascii="Garamond" w:hAnsi="Garamond" w:cs="Arial"/>
                <w:sz w:val="24"/>
                <w:szCs w:val="24"/>
              </w:rPr>
              <w:t>et leur analyse</w:t>
            </w:r>
          </w:p>
          <w:p w14:paraId="49C86B53" w14:textId="77777777" w:rsidR="00F7047F" w:rsidRPr="00C161E5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Elaboration de plan d’affaires</w:t>
            </w:r>
          </w:p>
        </w:tc>
      </w:tr>
      <w:tr w:rsidR="00214BFD" w:rsidRPr="00C161E5" w14:paraId="1FF27609" w14:textId="77777777" w:rsidTr="00F7047F">
        <w:trPr>
          <w:trHeight w:val="20"/>
        </w:trPr>
        <w:tc>
          <w:tcPr>
            <w:tcW w:w="282" w:type="pct"/>
          </w:tcPr>
          <w:p w14:paraId="70C6D098" w14:textId="77777777" w:rsidR="00214BFD" w:rsidRPr="00C161E5" w:rsidRDefault="00251F0F" w:rsidP="00DF546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</w:p>
        </w:tc>
        <w:tc>
          <w:tcPr>
            <w:tcW w:w="916" w:type="pct"/>
          </w:tcPr>
          <w:p w14:paraId="163D54E0" w14:textId="77777777" w:rsidR="00214BFD" w:rsidRPr="00C161E5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Marketing</w:t>
            </w:r>
          </w:p>
        </w:tc>
        <w:tc>
          <w:tcPr>
            <w:tcW w:w="1409" w:type="pct"/>
          </w:tcPr>
          <w:p w14:paraId="49EDE061" w14:textId="77777777" w:rsidR="00214BFD" w:rsidRPr="00C161E5" w:rsidRDefault="00C161E5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Inadéquation entre l’offre et la demande</w:t>
            </w:r>
          </w:p>
        </w:tc>
        <w:tc>
          <w:tcPr>
            <w:tcW w:w="2393" w:type="pct"/>
          </w:tcPr>
          <w:p w14:paraId="45C5BC42" w14:textId="77777777" w:rsidR="00214BFD" w:rsidRDefault="00C161E5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Faire un marketing offensif pour accroître la clientèle  </w:t>
            </w:r>
          </w:p>
          <w:p w14:paraId="4DD413B5" w14:textId="77777777" w:rsidR="00F7047F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Faire des séances dans les pharmacies et supermarchés</w:t>
            </w:r>
          </w:p>
          <w:p w14:paraId="5C04D786" w14:textId="77777777" w:rsidR="00F7047F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Faire du digital marketing via facebook, whatsapp</w:t>
            </w:r>
          </w:p>
          <w:p w14:paraId="40CD288A" w14:textId="77777777" w:rsidR="00F7047F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Renforcement de capacités sur la conception de visuels</w:t>
            </w:r>
          </w:p>
          <w:p w14:paraId="19990F73" w14:textId="47AA25DF" w:rsidR="00F7047F" w:rsidRPr="00C161E5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Renforcement de capacités sur la création de contenu et le référencement de </w:t>
            </w:r>
            <w:r w:rsidR="00703D58">
              <w:rPr>
                <w:rFonts w:ascii="Garamond" w:hAnsi="Garamond" w:cs="Arial"/>
                <w:sz w:val="24"/>
                <w:szCs w:val="24"/>
              </w:rPr>
              <w:t>l’entreprise</w:t>
            </w:r>
            <w:r>
              <w:rPr>
                <w:rFonts w:ascii="Garamond" w:hAnsi="Garamond" w:cs="Arial"/>
                <w:sz w:val="24"/>
                <w:szCs w:val="24"/>
              </w:rPr>
              <w:t xml:space="preserve"> sur le web</w:t>
            </w:r>
          </w:p>
        </w:tc>
      </w:tr>
      <w:tr w:rsidR="00214BFD" w:rsidRPr="00C161E5" w14:paraId="638BA67B" w14:textId="77777777" w:rsidTr="00F7047F">
        <w:trPr>
          <w:trHeight w:val="20"/>
        </w:trPr>
        <w:tc>
          <w:tcPr>
            <w:tcW w:w="282" w:type="pct"/>
          </w:tcPr>
          <w:p w14:paraId="33A70725" w14:textId="77777777" w:rsidR="00214BFD" w:rsidRPr="00C161E5" w:rsidRDefault="00251F0F" w:rsidP="00DF546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</w:t>
            </w:r>
          </w:p>
        </w:tc>
        <w:tc>
          <w:tcPr>
            <w:tcW w:w="916" w:type="pct"/>
          </w:tcPr>
          <w:p w14:paraId="29C9E20C" w14:textId="77777777" w:rsidR="00214BFD" w:rsidRPr="00C161E5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Partenariat</w:t>
            </w:r>
          </w:p>
        </w:tc>
        <w:tc>
          <w:tcPr>
            <w:tcW w:w="1409" w:type="pct"/>
          </w:tcPr>
          <w:p w14:paraId="40F1A466" w14:textId="77777777" w:rsidR="00214BFD" w:rsidRPr="00C161E5" w:rsidRDefault="00214BFD" w:rsidP="00DF5469">
            <w:p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Rupture brutale des relations commerciales établies</w:t>
            </w:r>
          </w:p>
        </w:tc>
        <w:tc>
          <w:tcPr>
            <w:tcW w:w="2393" w:type="pct"/>
          </w:tcPr>
          <w:p w14:paraId="113CC62F" w14:textId="77777777" w:rsidR="00214BFD" w:rsidRPr="00C161E5" w:rsidRDefault="00214BFD" w:rsidP="00DF5469">
            <w:pPr>
              <w:rPr>
                <w:rFonts w:ascii="Garamond" w:hAnsi="Garamond" w:cs="Arial"/>
                <w:sz w:val="24"/>
                <w:szCs w:val="24"/>
              </w:rPr>
            </w:pPr>
            <w:r w:rsidRPr="00C161E5">
              <w:rPr>
                <w:rFonts w:ascii="Garamond" w:hAnsi="Garamond" w:cs="Arial"/>
                <w:sz w:val="24"/>
                <w:szCs w:val="24"/>
              </w:rPr>
              <w:t>Sécuriser les relations commerciales de l’entreprise</w:t>
            </w:r>
          </w:p>
        </w:tc>
      </w:tr>
      <w:tr w:rsidR="00214BFD" w:rsidRPr="00C161E5" w14:paraId="3A2F2134" w14:textId="77777777" w:rsidTr="00F7047F">
        <w:trPr>
          <w:trHeight w:val="20"/>
        </w:trPr>
        <w:tc>
          <w:tcPr>
            <w:tcW w:w="282" w:type="pct"/>
          </w:tcPr>
          <w:p w14:paraId="7F7E995E" w14:textId="77777777" w:rsidR="00214BFD" w:rsidRPr="00C161E5" w:rsidRDefault="00251F0F" w:rsidP="00DF546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5</w:t>
            </w:r>
          </w:p>
        </w:tc>
        <w:tc>
          <w:tcPr>
            <w:tcW w:w="916" w:type="pct"/>
          </w:tcPr>
          <w:p w14:paraId="36CE9F70" w14:textId="77777777" w:rsidR="00214BFD" w:rsidRPr="00C161E5" w:rsidRDefault="00214BFD" w:rsidP="00DF5469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Aspects techniques</w:t>
            </w:r>
          </w:p>
        </w:tc>
        <w:tc>
          <w:tcPr>
            <w:tcW w:w="1409" w:type="pct"/>
          </w:tcPr>
          <w:p w14:paraId="2FC761EE" w14:textId="77777777" w:rsidR="00214BFD" w:rsidRPr="00C161E5" w:rsidRDefault="00214BFD" w:rsidP="00C161E5">
            <w:pPr>
              <w:rPr>
                <w:rFonts w:ascii="Garamond" w:hAnsi="Garamond"/>
                <w:sz w:val="24"/>
                <w:szCs w:val="24"/>
              </w:rPr>
            </w:pPr>
            <w:r w:rsidRP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 </w:t>
            </w:r>
            <w:r w:rsidR="00C161E5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Faible maitrise des normes de qualité et d’hygiène</w:t>
            </w:r>
          </w:p>
        </w:tc>
        <w:tc>
          <w:tcPr>
            <w:tcW w:w="2393" w:type="pct"/>
          </w:tcPr>
          <w:p w14:paraId="0F04C3ED" w14:textId="77777777" w:rsidR="00214BFD" w:rsidRDefault="00C161E5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Renforcement de capacités sur les bonnes pratiques d’hygiène</w:t>
            </w:r>
          </w:p>
          <w:p w14:paraId="44DD141E" w14:textId="77777777" w:rsidR="00F7047F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Mise en place de la marche en avant dans l’unité de production</w:t>
            </w:r>
          </w:p>
          <w:p w14:paraId="7059A580" w14:textId="77777777" w:rsidR="00F7047F" w:rsidRPr="00C161E5" w:rsidRDefault="00F7047F" w:rsidP="00F7047F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Opérationnaliser les principes de BPH dans l’unité de production</w:t>
            </w:r>
          </w:p>
        </w:tc>
      </w:tr>
      <w:tr w:rsidR="00C161E5" w:rsidRPr="00C161E5" w14:paraId="453A9025" w14:textId="77777777" w:rsidTr="00F7047F">
        <w:trPr>
          <w:trHeight w:val="20"/>
        </w:trPr>
        <w:tc>
          <w:tcPr>
            <w:tcW w:w="282" w:type="pct"/>
          </w:tcPr>
          <w:p w14:paraId="3D198B8D" w14:textId="77777777" w:rsidR="00C161E5" w:rsidRPr="00C161E5" w:rsidRDefault="00251F0F" w:rsidP="00DF546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916" w:type="pct"/>
          </w:tcPr>
          <w:p w14:paraId="180B7AE3" w14:textId="77777777" w:rsidR="00C161E5" w:rsidRPr="00C161E5" w:rsidRDefault="00251F0F" w:rsidP="00DF5469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Gestion des risques</w:t>
            </w:r>
          </w:p>
        </w:tc>
        <w:tc>
          <w:tcPr>
            <w:tcW w:w="1409" w:type="pct"/>
          </w:tcPr>
          <w:p w14:paraId="0B762811" w14:textId="77777777" w:rsidR="00C161E5" w:rsidRPr="00C161E5" w:rsidRDefault="00251F0F" w:rsidP="00C161E5">
            <w:p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Risque lié à l’approvisionnement en matières premières</w:t>
            </w:r>
          </w:p>
        </w:tc>
        <w:tc>
          <w:tcPr>
            <w:tcW w:w="2393" w:type="pct"/>
          </w:tcPr>
          <w:p w14:paraId="4EEBC03C" w14:textId="77777777" w:rsidR="00C161E5" w:rsidRDefault="00251F0F" w:rsidP="00DF546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Diversifier les sources d’approvisionnement des matières premières</w:t>
            </w:r>
          </w:p>
        </w:tc>
      </w:tr>
    </w:tbl>
    <w:p w14:paraId="72B8A6D1" w14:textId="77777777" w:rsidR="00214BFD" w:rsidRDefault="00214BFD" w:rsidP="00214BFD">
      <w:pPr>
        <w:rPr>
          <w:rFonts w:ascii="Arial" w:hAnsi="Arial" w:cs="Arial"/>
          <w:sz w:val="20"/>
        </w:rPr>
        <w:sectPr w:rsidR="00214BFD" w:rsidSect="00DF5469">
          <w:headerReference w:type="default" r:id="rId14"/>
          <w:pgSz w:w="11906" w:h="16838"/>
          <w:pgMar w:top="1417" w:right="991" w:bottom="1417" w:left="1417" w:header="708" w:footer="708" w:gutter="0"/>
          <w:pgNumType w:start="1"/>
          <w:cols w:space="708"/>
          <w:docGrid w:linePitch="360"/>
        </w:sectPr>
      </w:pPr>
    </w:p>
    <w:p w14:paraId="30E495CA" w14:textId="77777777" w:rsidR="00214BFD" w:rsidRPr="007F1F7D" w:rsidRDefault="00214BFD" w:rsidP="00214BFD">
      <w:pPr>
        <w:pStyle w:val="Kop1"/>
        <w:numPr>
          <w:ilvl w:val="0"/>
          <w:numId w:val="3"/>
        </w:numPr>
        <w:spacing w:before="0" w:after="240"/>
        <w:rPr>
          <w:rFonts w:ascii="Garamond" w:eastAsia="Arial" w:hAnsi="Garamond" w:cs="Tahoma"/>
          <w:w w:val="85"/>
        </w:rPr>
      </w:pPr>
      <w:bookmarkStart w:id="8" w:name="_Toc71023926"/>
      <w:r w:rsidRPr="007F1F7D">
        <w:rPr>
          <w:rFonts w:ascii="Garamond" w:eastAsia="Arial" w:hAnsi="Garamond" w:cs="Tahoma"/>
          <w:w w:val="85"/>
        </w:rPr>
        <w:lastRenderedPageBreak/>
        <w:t>Plan d’action</w:t>
      </w:r>
      <w:bookmarkEnd w:id="8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80"/>
        <w:gridCol w:w="362"/>
        <w:gridCol w:w="362"/>
        <w:gridCol w:w="362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361"/>
        <w:gridCol w:w="1241"/>
      </w:tblGrid>
      <w:tr w:rsidR="00214BFD" w:rsidRPr="008C2CDF" w14:paraId="2F3B6EBF" w14:textId="77777777" w:rsidTr="00DF5469">
        <w:trPr>
          <w:trHeight w:val="20"/>
        </w:trPr>
        <w:tc>
          <w:tcPr>
            <w:tcW w:w="0" w:type="auto"/>
            <w:gridSpan w:val="26"/>
            <w:noWrap/>
          </w:tcPr>
          <w:p w14:paraId="4C53359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fr-FR"/>
              </w:rPr>
              <w:t>AXE CONCERNE :</w:t>
            </w:r>
            <w:r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 xml:space="preserve"> Aspects juridiques</w:t>
            </w:r>
          </w:p>
        </w:tc>
      </w:tr>
      <w:tr w:rsidR="00214BFD" w:rsidRPr="008C2CDF" w14:paraId="3D8B35D6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1614522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Problématiques</w:t>
            </w:r>
          </w:p>
        </w:tc>
        <w:tc>
          <w:tcPr>
            <w:tcW w:w="0" w:type="auto"/>
            <w:gridSpan w:val="25"/>
            <w:noWrap/>
            <w:hideMark/>
          </w:tcPr>
          <w:p w14:paraId="24A087EC" w14:textId="77777777" w:rsidR="00214BFD" w:rsidRPr="00251F0F" w:rsidRDefault="00251F0F" w:rsidP="00251F0F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251F0F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Inéligibilité de l’entreprise pour certaines opportunités de marché</w:t>
            </w:r>
          </w:p>
        </w:tc>
      </w:tr>
      <w:tr w:rsidR="00214BFD" w:rsidRPr="008C2CDF" w14:paraId="68641E00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209D291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Solutions envisagées</w:t>
            </w:r>
          </w:p>
        </w:tc>
        <w:tc>
          <w:tcPr>
            <w:tcW w:w="0" w:type="auto"/>
            <w:gridSpan w:val="25"/>
            <w:noWrap/>
            <w:hideMark/>
          </w:tcPr>
          <w:p w14:paraId="483D07E1" w14:textId="77777777" w:rsidR="00214BFD" w:rsidRPr="008C2CDF" w:rsidRDefault="00251F0F" w:rsidP="00DF5469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251F0F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Renforcement de capacités sur la fiscalité béninoise</w:t>
            </w:r>
          </w:p>
        </w:tc>
      </w:tr>
      <w:tr w:rsidR="00214BFD" w:rsidRPr="008C2CDF" w14:paraId="531B5E58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63DFC8F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Résultats</w:t>
            </w:r>
          </w:p>
        </w:tc>
        <w:tc>
          <w:tcPr>
            <w:tcW w:w="0" w:type="auto"/>
            <w:gridSpan w:val="25"/>
            <w:noWrap/>
            <w:hideMark/>
          </w:tcPr>
          <w:p w14:paraId="1B2E1D01" w14:textId="77777777" w:rsidR="00214BFD" w:rsidRPr="008C2CDF" w:rsidRDefault="00251F0F" w:rsidP="00DF5469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La promotrice a une meilleure maitrise des formalités fiscales en République du Bénin</w:t>
            </w:r>
            <w:r w:rsidR="00214BFD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 xml:space="preserve">  </w:t>
            </w:r>
          </w:p>
        </w:tc>
      </w:tr>
      <w:tr w:rsidR="00214BFD" w:rsidRPr="008C2CDF" w14:paraId="204055A3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5BFF2B8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0" w:type="auto"/>
            <w:gridSpan w:val="25"/>
            <w:noWrap/>
            <w:hideMark/>
          </w:tcPr>
          <w:p w14:paraId="6736113E" w14:textId="77777777" w:rsidR="00214BFD" w:rsidRPr="008C2CDF" w:rsidRDefault="00251F0F" w:rsidP="00DF5469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 xml:space="preserve">Documentation sur les formalités fiscale disponible </w:t>
            </w:r>
          </w:p>
        </w:tc>
      </w:tr>
      <w:tr w:rsidR="00214BFD" w:rsidRPr="008C2CDF" w14:paraId="61831AA8" w14:textId="77777777" w:rsidTr="00DF5469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5F22071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Activités</w:t>
            </w:r>
          </w:p>
        </w:tc>
        <w:tc>
          <w:tcPr>
            <w:tcW w:w="0" w:type="auto"/>
            <w:gridSpan w:val="24"/>
            <w:noWrap/>
            <w:hideMark/>
          </w:tcPr>
          <w:p w14:paraId="3776ABA9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Chronogramme</w:t>
            </w:r>
          </w:p>
        </w:tc>
        <w:tc>
          <w:tcPr>
            <w:tcW w:w="0" w:type="auto"/>
            <w:noWrap/>
            <w:hideMark/>
          </w:tcPr>
          <w:p w14:paraId="5EA455F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Responsables</w:t>
            </w:r>
          </w:p>
        </w:tc>
      </w:tr>
      <w:tr w:rsidR="00733EE3" w:rsidRPr="008C2CDF" w14:paraId="2B8C86C2" w14:textId="77777777" w:rsidTr="00DF5469">
        <w:trPr>
          <w:trHeight w:val="20"/>
        </w:trPr>
        <w:tc>
          <w:tcPr>
            <w:tcW w:w="0" w:type="auto"/>
            <w:vMerge/>
            <w:hideMark/>
          </w:tcPr>
          <w:p w14:paraId="7DA279C4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14:paraId="5D26532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Avril</w:t>
            </w:r>
          </w:p>
        </w:tc>
        <w:tc>
          <w:tcPr>
            <w:tcW w:w="0" w:type="auto"/>
            <w:gridSpan w:val="4"/>
            <w:noWrap/>
            <w:hideMark/>
          </w:tcPr>
          <w:p w14:paraId="22500DCE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Mai</w:t>
            </w:r>
          </w:p>
        </w:tc>
        <w:tc>
          <w:tcPr>
            <w:tcW w:w="0" w:type="auto"/>
            <w:gridSpan w:val="4"/>
            <w:noWrap/>
            <w:hideMark/>
          </w:tcPr>
          <w:p w14:paraId="742E522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Juin</w:t>
            </w:r>
          </w:p>
        </w:tc>
        <w:tc>
          <w:tcPr>
            <w:tcW w:w="0" w:type="auto"/>
            <w:gridSpan w:val="4"/>
            <w:noWrap/>
            <w:hideMark/>
          </w:tcPr>
          <w:p w14:paraId="3011A1F8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Juillet</w:t>
            </w:r>
          </w:p>
        </w:tc>
        <w:tc>
          <w:tcPr>
            <w:tcW w:w="0" w:type="auto"/>
            <w:gridSpan w:val="4"/>
            <w:noWrap/>
            <w:hideMark/>
          </w:tcPr>
          <w:p w14:paraId="2F7F62D0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Aout</w:t>
            </w:r>
          </w:p>
        </w:tc>
        <w:tc>
          <w:tcPr>
            <w:tcW w:w="0" w:type="auto"/>
            <w:gridSpan w:val="4"/>
            <w:noWrap/>
            <w:hideMark/>
          </w:tcPr>
          <w:p w14:paraId="44FE967C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Septembre</w:t>
            </w:r>
          </w:p>
        </w:tc>
        <w:tc>
          <w:tcPr>
            <w:tcW w:w="0" w:type="auto"/>
            <w:noWrap/>
            <w:hideMark/>
          </w:tcPr>
          <w:p w14:paraId="75DFF37A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4BFD" w:rsidRPr="008C2CDF" w14:paraId="402C4061" w14:textId="77777777" w:rsidTr="00DF5469">
        <w:trPr>
          <w:trHeight w:val="20"/>
        </w:trPr>
        <w:tc>
          <w:tcPr>
            <w:tcW w:w="0" w:type="auto"/>
            <w:vMerge/>
            <w:hideMark/>
          </w:tcPr>
          <w:p w14:paraId="491A88A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19F8859F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6E2AE546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7EAA9753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717C56BE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4A18A026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2DC4A5A7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6C13B4F5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4B120B2C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0E436DAE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4BD365C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07F38A23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25071F35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1D44FA77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7A496245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6C4BF65D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39372D05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14C6ED90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2E947180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0FD2FA38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2BD5EB18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48A8CCC3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0EC434E7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182E3027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3EF9FE6B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hideMark/>
          </w:tcPr>
          <w:p w14:paraId="17A215D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</w:tr>
      <w:tr w:rsidR="00214BFD" w:rsidRPr="008C2CDF" w14:paraId="0F63E8F3" w14:textId="77777777" w:rsidTr="00251F0F">
        <w:trPr>
          <w:trHeight w:val="621"/>
        </w:trPr>
        <w:tc>
          <w:tcPr>
            <w:tcW w:w="0" w:type="auto"/>
            <w:noWrap/>
            <w:vAlign w:val="center"/>
          </w:tcPr>
          <w:p w14:paraId="7CAEA552" w14:textId="77777777" w:rsidR="00214BFD" w:rsidRPr="004155BF" w:rsidRDefault="00214BFD" w:rsidP="00DF5469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Renforcement des capacités</w:t>
            </w:r>
            <w:r w:rsidRPr="004155BF">
              <w:rPr>
                <w:rFonts w:ascii="Garamond" w:hAnsi="Garamond" w:cs="Arial"/>
                <w:sz w:val="24"/>
                <w:szCs w:val="24"/>
              </w:rPr>
              <w:t xml:space="preserve"> sur la fiscalité béninoise</w:t>
            </w:r>
          </w:p>
        </w:tc>
        <w:tc>
          <w:tcPr>
            <w:tcW w:w="0" w:type="auto"/>
            <w:shd w:val="clear" w:color="auto" w:fill="70AD47" w:themeFill="accent6"/>
            <w:noWrap/>
            <w:hideMark/>
          </w:tcPr>
          <w:p w14:paraId="5309440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584C44C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16B711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1DDBB1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70AD47" w:themeFill="accent6"/>
            <w:noWrap/>
            <w:hideMark/>
          </w:tcPr>
          <w:p w14:paraId="725F75C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533699B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70B367A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D9B722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3F76A33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45609AD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26223CB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0A7F50C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14AD38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3EA10DA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3966B7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A5378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9500F9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F72A35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BF217A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81441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71E26E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AC86CF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609831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5F6119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noWrap/>
            <w:hideMark/>
          </w:tcPr>
          <w:p w14:paraId="6C0ED08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  <w:r>
              <w:rPr>
                <w:rFonts w:ascii="Garamond" w:hAnsi="Garamond" w:cs="Times New Roman"/>
                <w:sz w:val="24"/>
                <w:szCs w:val="24"/>
              </w:rPr>
              <w:t>Fiscaliste</w:t>
            </w:r>
            <w:r w:rsidR="00251F0F">
              <w:rPr>
                <w:rFonts w:ascii="Garamond" w:hAnsi="Garamond" w:cs="Times New Roman"/>
                <w:sz w:val="24"/>
                <w:szCs w:val="24"/>
              </w:rPr>
              <w:t>, Coach</w:t>
            </w:r>
          </w:p>
        </w:tc>
      </w:tr>
      <w:tr w:rsidR="00214BFD" w:rsidRPr="008C2CDF" w14:paraId="5F1BAB24" w14:textId="77777777" w:rsidTr="00DF5469">
        <w:trPr>
          <w:trHeight w:val="621"/>
        </w:trPr>
        <w:tc>
          <w:tcPr>
            <w:tcW w:w="0" w:type="auto"/>
            <w:noWrap/>
            <w:vAlign w:val="center"/>
          </w:tcPr>
          <w:p w14:paraId="06EC7471" w14:textId="77777777" w:rsidR="00214BFD" w:rsidRPr="004155BF" w:rsidRDefault="00214BFD" w:rsidP="00DF5469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 w:rsidRPr="004155BF">
              <w:rPr>
                <w:rFonts w:ascii="Garamond" w:hAnsi="Garamond" w:cs="Arial"/>
                <w:sz w:val="24"/>
                <w:szCs w:val="24"/>
              </w:rPr>
              <w:t>Prise en main de la plateforme de délivrance de facture normalisée</w:t>
            </w:r>
          </w:p>
        </w:tc>
        <w:tc>
          <w:tcPr>
            <w:tcW w:w="0" w:type="auto"/>
            <w:noWrap/>
          </w:tcPr>
          <w:p w14:paraId="383BD57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A7800F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8CA681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808EC9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9691E5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0BDE65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03B7A3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</w:tcPr>
          <w:p w14:paraId="24CD6B0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79092F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063AF6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B4CE4F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FF812A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0AF0406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DE2FB9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7DB3F2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112115C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D30C29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2A7438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5D7406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DCDA003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2480443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7C6DE5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534D2F1C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53152E2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E982DA3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PME et Coach</w:t>
            </w:r>
          </w:p>
        </w:tc>
      </w:tr>
      <w:tr w:rsidR="00733EE3" w:rsidRPr="008C2CDF" w14:paraId="77797874" w14:textId="77777777" w:rsidTr="00733EE3">
        <w:trPr>
          <w:trHeight w:val="621"/>
        </w:trPr>
        <w:tc>
          <w:tcPr>
            <w:tcW w:w="0" w:type="auto"/>
            <w:noWrap/>
            <w:vAlign w:val="center"/>
          </w:tcPr>
          <w:p w14:paraId="438177B1" w14:textId="77777777" w:rsidR="00F7047F" w:rsidRPr="004155BF" w:rsidRDefault="00F7047F" w:rsidP="00DF5469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Prise de rendez-vous avec le CIPE pour </w:t>
            </w:r>
            <w:r w:rsidR="00733EE3">
              <w:rPr>
                <w:rFonts w:ascii="Garamond" w:hAnsi="Garamond" w:cs="Arial"/>
                <w:sz w:val="24"/>
                <w:szCs w:val="24"/>
              </w:rPr>
              <w:t xml:space="preserve">appréciation de la situation fiscale de l’entreprise </w:t>
            </w:r>
          </w:p>
        </w:tc>
        <w:tc>
          <w:tcPr>
            <w:tcW w:w="0" w:type="auto"/>
            <w:noWrap/>
          </w:tcPr>
          <w:p w14:paraId="58D9A58E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0B113C6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14506EF2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6CBCEF7C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273C6361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2BD597A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451E83F9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3EB9BB74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noWrap/>
          </w:tcPr>
          <w:p w14:paraId="76591C5E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53A22A13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F34F259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7D41F2D5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</w:tcPr>
          <w:p w14:paraId="660DBF8D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387A6CE6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BB083E1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DC01DCA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5E439A0F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27A1CD2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1B0894C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C8FD663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520937E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2DC73F89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FDD40C9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760B4CF0" w14:textId="77777777" w:rsidR="00F7047F" w:rsidRPr="008C2CDF" w:rsidRDefault="00F7047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</w:tcPr>
          <w:p w14:paraId="2A937EF0" w14:textId="77777777" w:rsidR="00F7047F" w:rsidRPr="008C2CDF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PME</w:t>
            </w:r>
          </w:p>
        </w:tc>
      </w:tr>
      <w:tr w:rsidR="00214BFD" w:rsidRPr="008C2CDF" w14:paraId="5D315640" w14:textId="77777777" w:rsidTr="00251F0F">
        <w:trPr>
          <w:trHeight w:val="621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0A0EEDFC" w14:textId="77777777" w:rsidR="00214BFD" w:rsidRDefault="00251F0F" w:rsidP="00DF5469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Renforcement de capacités sur les formalités sociales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79CC892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36B593C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EF201C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553BA8C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CC7BB9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574075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F496D4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EF298F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BE1D5A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71CD3BE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9810D5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16EAF5B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EE13F2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3240948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7290002C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19638A1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1AB5D38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C7F96F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55D0384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300D04B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</w:tcPr>
          <w:p w14:paraId="7E7ACE6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84D0AC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EA43C1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0DA2A54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33ABB451" w14:textId="77777777" w:rsidR="00214BFD" w:rsidRPr="008C2CDF" w:rsidRDefault="00251F0F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Coach</w:t>
            </w:r>
            <w:r>
              <w:rPr>
                <w:rFonts w:ascii="Garamond" w:hAnsi="Garamond" w:cs="Times New Roman"/>
                <w:sz w:val="24"/>
                <w:szCs w:val="24"/>
              </w:rPr>
              <w:t>, PME</w:t>
            </w:r>
          </w:p>
        </w:tc>
      </w:tr>
      <w:tr w:rsidR="00214BFD" w:rsidRPr="008C2CDF" w14:paraId="325B341F" w14:textId="77777777" w:rsidTr="00DF5469">
        <w:trPr>
          <w:trHeight w:val="20"/>
        </w:trPr>
        <w:tc>
          <w:tcPr>
            <w:tcW w:w="0" w:type="auto"/>
            <w:gridSpan w:val="8"/>
            <w:noWrap/>
          </w:tcPr>
          <w:p w14:paraId="48C6B263" w14:textId="77777777" w:rsidR="00214BFD" w:rsidRPr="00D61DB3" w:rsidRDefault="00214BFD" w:rsidP="00DF546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Risques</w:t>
            </w:r>
          </w:p>
        </w:tc>
        <w:tc>
          <w:tcPr>
            <w:tcW w:w="0" w:type="auto"/>
            <w:gridSpan w:val="18"/>
            <w:noWrap/>
          </w:tcPr>
          <w:p w14:paraId="09B65157" w14:textId="77777777" w:rsidR="00214BFD" w:rsidRPr="00D61DB3" w:rsidRDefault="00214BFD" w:rsidP="00DF546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Actions d'atténuation</w:t>
            </w:r>
          </w:p>
        </w:tc>
      </w:tr>
      <w:tr w:rsidR="00214BFD" w:rsidRPr="008C2CDF" w14:paraId="70167141" w14:textId="77777777" w:rsidTr="00DF5469">
        <w:trPr>
          <w:trHeight w:val="20"/>
        </w:trPr>
        <w:tc>
          <w:tcPr>
            <w:tcW w:w="0" w:type="auto"/>
            <w:gridSpan w:val="8"/>
            <w:noWrap/>
          </w:tcPr>
          <w:p w14:paraId="6FEB67F8" w14:textId="77777777" w:rsidR="00214BFD" w:rsidRPr="00081334" w:rsidRDefault="00214BFD" w:rsidP="00DF5469">
            <w:pPr>
              <w:tabs>
                <w:tab w:val="left" w:pos="5253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18"/>
            <w:noWrap/>
          </w:tcPr>
          <w:p w14:paraId="350085B6" w14:textId="77777777" w:rsidR="00214BFD" w:rsidRPr="00081334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803B829" w14:textId="77777777" w:rsidR="00214BFD" w:rsidRDefault="00214BFD" w:rsidP="00214BFD">
      <w:pPr>
        <w:jc w:val="both"/>
        <w:rPr>
          <w:rFonts w:ascii="Arial" w:hAnsi="Arial" w:cs="Arial"/>
          <w:sz w:val="20"/>
        </w:rPr>
      </w:pPr>
    </w:p>
    <w:p w14:paraId="31BCC5F3" w14:textId="77777777" w:rsidR="00214BFD" w:rsidRDefault="00214BFD" w:rsidP="00214BFD">
      <w:pPr>
        <w:jc w:val="both"/>
        <w:rPr>
          <w:rFonts w:ascii="Arial" w:hAnsi="Arial" w:cs="Arial"/>
          <w:sz w:val="20"/>
        </w:rPr>
      </w:pPr>
    </w:p>
    <w:p w14:paraId="3202D8F0" w14:textId="77777777" w:rsidR="00214BFD" w:rsidRDefault="00214BFD" w:rsidP="00214BFD">
      <w:pPr>
        <w:jc w:val="both"/>
        <w:rPr>
          <w:rFonts w:ascii="Arial" w:hAnsi="Arial" w:cs="Arial"/>
          <w:sz w:val="20"/>
        </w:rPr>
      </w:pPr>
    </w:p>
    <w:p w14:paraId="32494AFA" w14:textId="77777777" w:rsidR="00251F0F" w:rsidRDefault="00251F0F" w:rsidP="00214BFD">
      <w:pPr>
        <w:jc w:val="both"/>
        <w:rPr>
          <w:rFonts w:ascii="Arial" w:hAnsi="Arial" w:cs="Arial"/>
          <w:sz w:val="20"/>
        </w:rPr>
      </w:pPr>
    </w:p>
    <w:p w14:paraId="40CE1FDA" w14:textId="77777777" w:rsidR="00214BFD" w:rsidRDefault="00214BFD" w:rsidP="00214BFD">
      <w:pPr>
        <w:jc w:val="both"/>
        <w:rPr>
          <w:rFonts w:ascii="Arial" w:hAnsi="Arial" w:cs="Arial"/>
          <w:sz w:val="20"/>
        </w:rPr>
      </w:pPr>
    </w:p>
    <w:p w14:paraId="3EA8CF87" w14:textId="77777777" w:rsidR="00214BFD" w:rsidRDefault="00214BFD" w:rsidP="00214BFD">
      <w:pPr>
        <w:jc w:val="both"/>
        <w:rPr>
          <w:rFonts w:ascii="Arial" w:hAnsi="Arial" w:cs="Arial"/>
          <w:sz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084"/>
        <w:gridCol w:w="412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216"/>
        <w:gridCol w:w="226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411"/>
        <w:gridCol w:w="1408"/>
      </w:tblGrid>
      <w:tr w:rsidR="00214BFD" w:rsidRPr="00D61DB3" w14:paraId="23409E02" w14:textId="77777777" w:rsidTr="00DF5469">
        <w:trPr>
          <w:trHeight w:val="20"/>
        </w:trPr>
        <w:tc>
          <w:tcPr>
            <w:tcW w:w="5000" w:type="pct"/>
            <w:gridSpan w:val="27"/>
            <w:noWrap/>
          </w:tcPr>
          <w:p w14:paraId="6D2E4602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 xml:space="preserve">AXE CONCERNE : </w:t>
            </w:r>
            <w:r w:rsidRPr="00D61DB3">
              <w:rPr>
                <w:rFonts w:ascii="Garamond" w:eastAsia="Times New Roman" w:hAnsi="Garamond" w:cstheme="minorHAnsi"/>
                <w:b/>
                <w:i/>
                <w:iCs/>
                <w:color w:val="000000"/>
                <w:sz w:val="24"/>
                <w:szCs w:val="24"/>
                <w:lang w:eastAsia="fr-FR"/>
              </w:rPr>
              <w:t>Aspects financiers et de gestion</w:t>
            </w:r>
          </w:p>
        </w:tc>
      </w:tr>
      <w:tr w:rsidR="00214BFD" w:rsidRPr="00D61DB3" w14:paraId="47DA4DDF" w14:textId="77777777" w:rsidTr="00DF5469">
        <w:trPr>
          <w:trHeight w:val="20"/>
        </w:trPr>
        <w:tc>
          <w:tcPr>
            <w:tcW w:w="1327" w:type="pct"/>
            <w:noWrap/>
            <w:hideMark/>
          </w:tcPr>
          <w:p w14:paraId="00FA8022" w14:textId="77777777" w:rsidR="00214BFD" w:rsidRPr="00D61DB3" w:rsidRDefault="00214BFD" w:rsidP="00DF546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Problématiques</w:t>
            </w:r>
          </w:p>
        </w:tc>
        <w:tc>
          <w:tcPr>
            <w:tcW w:w="3673" w:type="pct"/>
            <w:gridSpan w:val="26"/>
            <w:noWrap/>
            <w:vAlign w:val="center"/>
          </w:tcPr>
          <w:p w14:paraId="25123DD1" w14:textId="77777777" w:rsidR="00214BFD" w:rsidRPr="006F5E50" w:rsidRDefault="00251F0F" w:rsidP="006F5E50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Garamond" w:eastAsia="Times New Roman" w:hAnsi="Garamond" w:cs="Tahoma"/>
                <w:color w:val="000000"/>
                <w:sz w:val="24"/>
                <w:lang w:eastAsia="fr-FR"/>
              </w:rPr>
            </w:pPr>
            <w:r w:rsidRPr="006F5E50">
              <w:rPr>
                <w:rFonts w:ascii="Garamond" w:eastAsia="Times New Roman" w:hAnsi="Garamond" w:cs="Tahoma"/>
                <w:color w:val="000000"/>
                <w:sz w:val="24"/>
                <w:lang w:eastAsia="fr-FR"/>
              </w:rPr>
              <w:t xml:space="preserve">Absence de prise de décision sur la base de données technico-économiques fiables </w:t>
            </w:r>
          </w:p>
        </w:tc>
      </w:tr>
      <w:tr w:rsidR="00214BFD" w:rsidRPr="00D61DB3" w14:paraId="4D003F0E" w14:textId="77777777" w:rsidTr="00DF5469">
        <w:trPr>
          <w:trHeight w:val="20"/>
        </w:trPr>
        <w:tc>
          <w:tcPr>
            <w:tcW w:w="1327" w:type="pct"/>
            <w:noWrap/>
            <w:hideMark/>
          </w:tcPr>
          <w:p w14:paraId="1CEA4C47" w14:textId="77777777" w:rsidR="00214BFD" w:rsidRPr="00D61DB3" w:rsidRDefault="00214BFD" w:rsidP="00DF546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Solutions envisagées</w:t>
            </w:r>
          </w:p>
        </w:tc>
        <w:tc>
          <w:tcPr>
            <w:tcW w:w="3673" w:type="pct"/>
            <w:gridSpan w:val="26"/>
            <w:noWrap/>
            <w:vAlign w:val="center"/>
          </w:tcPr>
          <w:p w14:paraId="637CFCEF" w14:textId="77777777" w:rsidR="00214BFD" w:rsidRPr="006F5E50" w:rsidRDefault="006F5E50" w:rsidP="006F5E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765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 w:rsidRPr="006F5E50">
              <w:rPr>
                <w:rFonts w:ascii="Garamond" w:eastAsia="Times New Roman" w:hAnsi="Garamond" w:cs="Tahoma"/>
                <w:color w:val="000000"/>
                <w:sz w:val="24"/>
                <w:lang w:eastAsia="fr-FR"/>
              </w:rPr>
              <w:t>Mise en place d’outils de gestion et de planification adaptés</w:t>
            </w:r>
          </w:p>
        </w:tc>
      </w:tr>
      <w:tr w:rsidR="00214BFD" w:rsidRPr="00D61DB3" w14:paraId="796433A1" w14:textId="77777777" w:rsidTr="00DF5469">
        <w:trPr>
          <w:trHeight w:val="20"/>
        </w:trPr>
        <w:tc>
          <w:tcPr>
            <w:tcW w:w="1327" w:type="pct"/>
            <w:noWrap/>
            <w:hideMark/>
          </w:tcPr>
          <w:p w14:paraId="1D7FDAF3" w14:textId="77777777" w:rsidR="00214BFD" w:rsidRPr="00D61DB3" w:rsidRDefault="00214BFD" w:rsidP="00DF546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Résultats</w:t>
            </w:r>
          </w:p>
        </w:tc>
        <w:tc>
          <w:tcPr>
            <w:tcW w:w="3673" w:type="pct"/>
            <w:gridSpan w:val="26"/>
            <w:noWrap/>
            <w:vAlign w:val="center"/>
          </w:tcPr>
          <w:p w14:paraId="4CFF4E1B" w14:textId="77777777" w:rsidR="00214BFD" w:rsidRPr="000823E5" w:rsidRDefault="00214BFD" w:rsidP="006F5E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765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 w:rsidRPr="008C2CD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Les documents de gestion adaptés à l’activité sont mis en place</w:t>
            </w:r>
          </w:p>
        </w:tc>
      </w:tr>
      <w:tr w:rsidR="00214BFD" w:rsidRPr="00D61DB3" w14:paraId="14AB7005" w14:textId="77777777" w:rsidTr="00DF5469">
        <w:trPr>
          <w:trHeight w:val="20"/>
        </w:trPr>
        <w:tc>
          <w:tcPr>
            <w:tcW w:w="1327" w:type="pct"/>
            <w:noWrap/>
            <w:hideMark/>
          </w:tcPr>
          <w:p w14:paraId="141D8ED1" w14:textId="77777777" w:rsidR="00214BFD" w:rsidRPr="00D61DB3" w:rsidRDefault="00214BFD" w:rsidP="00DF546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Indicateurs</w:t>
            </w:r>
          </w:p>
        </w:tc>
        <w:tc>
          <w:tcPr>
            <w:tcW w:w="3673" w:type="pct"/>
            <w:gridSpan w:val="26"/>
            <w:noWrap/>
            <w:vAlign w:val="center"/>
          </w:tcPr>
          <w:p w14:paraId="4CFCADFC" w14:textId="77777777" w:rsidR="00214BFD" w:rsidRPr="00C14231" w:rsidRDefault="00214BFD" w:rsidP="006F5E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ind w:left="765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 xml:space="preserve">Cahiers journal, compte client </w:t>
            </w:r>
            <w:r w:rsidRPr="008C2CDF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disponibles et à jour</w:t>
            </w:r>
          </w:p>
        </w:tc>
      </w:tr>
      <w:tr w:rsidR="00214BFD" w:rsidRPr="00D61DB3" w14:paraId="0F6A4829" w14:textId="77777777" w:rsidTr="00DF5469">
        <w:trPr>
          <w:trHeight w:val="20"/>
        </w:trPr>
        <w:tc>
          <w:tcPr>
            <w:tcW w:w="1327" w:type="pct"/>
            <w:vMerge w:val="restart"/>
            <w:noWrap/>
            <w:hideMark/>
          </w:tcPr>
          <w:p w14:paraId="0FF530A2" w14:textId="77777777" w:rsidR="00214BFD" w:rsidRPr="00D61DB3" w:rsidRDefault="00214BFD" w:rsidP="00DF546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Activités</w:t>
            </w:r>
          </w:p>
        </w:tc>
        <w:tc>
          <w:tcPr>
            <w:tcW w:w="3215" w:type="pct"/>
            <w:gridSpan w:val="25"/>
            <w:noWrap/>
            <w:hideMark/>
          </w:tcPr>
          <w:p w14:paraId="4C576EE6" w14:textId="77777777" w:rsidR="00214BFD" w:rsidRPr="00D61DB3" w:rsidRDefault="00214BFD" w:rsidP="00DF546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Chronogramme</w:t>
            </w:r>
          </w:p>
        </w:tc>
        <w:tc>
          <w:tcPr>
            <w:tcW w:w="457" w:type="pct"/>
            <w:noWrap/>
            <w:hideMark/>
          </w:tcPr>
          <w:p w14:paraId="5146424C" w14:textId="77777777" w:rsidR="00214BFD" w:rsidRPr="00D61DB3" w:rsidRDefault="00214BFD" w:rsidP="00DF5469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Responsables</w:t>
            </w:r>
          </w:p>
        </w:tc>
      </w:tr>
      <w:tr w:rsidR="00214BFD" w:rsidRPr="00D61DB3" w14:paraId="158FCDFF" w14:textId="77777777" w:rsidTr="00DF5469">
        <w:trPr>
          <w:trHeight w:val="20"/>
        </w:trPr>
        <w:tc>
          <w:tcPr>
            <w:tcW w:w="1327" w:type="pct"/>
            <w:vMerge/>
            <w:hideMark/>
          </w:tcPr>
          <w:p w14:paraId="7B5F0B9B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34" w:type="pct"/>
            <w:gridSpan w:val="4"/>
            <w:noWrap/>
            <w:hideMark/>
          </w:tcPr>
          <w:p w14:paraId="084D3ACA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Avril</w:t>
            </w:r>
          </w:p>
        </w:tc>
        <w:tc>
          <w:tcPr>
            <w:tcW w:w="534" w:type="pct"/>
            <w:gridSpan w:val="4"/>
            <w:noWrap/>
            <w:hideMark/>
          </w:tcPr>
          <w:p w14:paraId="15D5061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Mai</w:t>
            </w:r>
          </w:p>
        </w:tc>
        <w:tc>
          <w:tcPr>
            <w:tcW w:w="534" w:type="pct"/>
            <w:gridSpan w:val="4"/>
            <w:noWrap/>
            <w:hideMark/>
          </w:tcPr>
          <w:p w14:paraId="285673DF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Juin</w:t>
            </w:r>
          </w:p>
        </w:tc>
        <w:tc>
          <w:tcPr>
            <w:tcW w:w="545" w:type="pct"/>
            <w:gridSpan w:val="5"/>
            <w:noWrap/>
            <w:hideMark/>
          </w:tcPr>
          <w:p w14:paraId="17A8069C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Juillet</w:t>
            </w:r>
          </w:p>
        </w:tc>
        <w:tc>
          <w:tcPr>
            <w:tcW w:w="534" w:type="pct"/>
            <w:gridSpan w:val="4"/>
            <w:noWrap/>
            <w:hideMark/>
          </w:tcPr>
          <w:p w14:paraId="241244EC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Aout</w:t>
            </w:r>
          </w:p>
        </w:tc>
        <w:tc>
          <w:tcPr>
            <w:tcW w:w="534" w:type="pct"/>
            <w:gridSpan w:val="4"/>
            <w:noWrap/>
            <w:hideMark/>
          </w:tcPr>
          <w:p w14:paraId="6BEAD8B0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Septembre</w:t>
            </w:r>
          </w:p>
        </w:tc>
        <w:tc>
          <w:tcPr>
            <w:tcW w:w="457" w:type="pct"/>
            <w:noWrap/>
            <w:hideMark/>
          </w:tcPr>
          <w:p w14:paraId="2B87D8AA" w14:textId="77777777" w:rsidR="00214BFD" w:rsidRPr="00D61DB3" w:rsidRDefault="00214BFD" w:rsidP="00DF5469">
            <w:pPr>
              <w:ind w:right="-143"/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214BFD" w:rsidRPr="00D61DB3" w14:paraId="1146A989" w14:textId="77777777" w:rsidTr="00DF5469">
        <w:trPr>
          <w:trHeight w:val="20"/>
        </w:trPr>
        <w:tc>
          <w:tcPr>
            <w:tcW w:w="1327" w:type="pct"/>
            <w:vMerge/>
            <w:hideMark/>
          </w:tcPr>
          <w:p w14:paraId="48DE7A1D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  <w:hideMark/>
          </w:tcPr>
          <w:p w14:paraId="19FF9982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34" w:type="pct"/>
            <w:noWrap/>
            <w:hideMark/>
          </w:tcPr>
          <w:p w14:paraId="7DB0C413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34" w:type="pct"/>
            <w:noWrap/>
            <w:hideMark/>
          </w:tcPr>
          <w:p w14:paraId="015F016C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34" w:type="pct"/>
            <w:noWrap/>
            <w:hideMark/>
          </w:tcPr>
          <w:p w14:paraId="34C62ABB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34" w:type="pct"/>
            <w:noWrap/>
            <w:hideMark/>
          </w:tcPr>
          <w:p w14:paraId="31621F01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34" w:type="pct"/>
            <w:noWrap/>
            <w:hideMark/>
          </w:tcPr>
          <w:p w14:paraId="1C4C2AE4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34" w:type="pct"/>
            <w:noWrap/>
            <w:hideMark/>
          </w:tcPr>
          <w:p w14:paraId="31162D88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34" w:type="pct"/>
            <w:noWrap/>
            <w:hideMark/>
          </w:tcPr>
          <w:p w14:paraId="3ADD7B2F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34" w:type="pct"/>
            <w:noWrap/>
            <w:hideMark/>
          </w:tcPr>
          <w:p w14:paraId="5DCB81D1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34" w:type="pct"/>
            <w:noWrap/>
            <w:hideMark/>
          </w:tcPr>
          <w:p w14:paraId="634018DF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34" w:type="pct"/>
            <w:noWrap/>
            <w:hideMark/>
          </w:tcPr>
          <w:p w14:paraId="2D071D12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34" w:type="pct"/>
            <w:noWrap/>
            <w:hideMark/>
          </w:tcPr>
          <w:p w14:paraId="04F31143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34" w:type="pct"/>
            <w:noWrap/>
            <w:hideMark/>
          </w:tcPr>
          <w:p w14:paraId="7BE9E305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44" w:type="pct"/>
            <w:gridSpan w:val="2"/>
            <w:noWrap/>
            <w:hideMark/>
          </w:tcPr>
          <w:p w14:paraId="56B7330C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34" w:type="pct"/>
            <w:noWrap/>
            <w:hideMark/>
          </w:tcPr>
          <w:p w14:paraId="4D2E337E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34" w:type="pct"/>
            <w:noWrap/>
            <w:hideMark/>
          </w:tcPr>
          <w:p w14:paraId="007A4457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34" w:type="pct"/>
            <w:noWrap/>
            <w:hideMark/>
          </w:tcPr>
          <w:p w14:paraId="6D9C6FBB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34" w:type="pct"/>
            <w:noWrap/>
            <w:hideMark/>
          </w:tcPr>
          <w:p w14:paraId="257746A2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34" w:type="pct"/>
            <w:noWrap/>
            <w:hideMark/>
          </w:tcPr>
          <w:p w14:paraId="6BDD70DE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34" w:type="pct"/>
            <w:noWrap/>
            <w:hideMark/>
          </w:tcPr>
          <w:p w14:paraId="293FE172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34" w:type="pct"/>
            <w:noWrap/>
            <w:hideMark/>
          </w:tcPr>
          <w:p w14:paraId="12B8A25E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34" w:type="pct"/>
            <w:noWrap/>
            <w:hideMark/>
          </w:tcPr>
          <w:p w14:paraId="50399C5B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34" w:type="pct"/>
            <w:noWrap/>
            <w:hideMark/>
          </w:tcPr>
          <w:p w14:paraId="4D302F57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34" w:type="pct"/>
            <w:noWrap/>
            <w:hideMark/>
          </w:tcPr>
          <w:p w14:paraId="4C95061B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457" w:type="pct"/>
            <w:noWrap/>
            <w:hideMark/>
          </w:tcPr>
          <w:p w14:paraId="0C180A0F" w14:textId="77777777" w:rsidR="00214BFD" w:rsidRPr="00D61DB3" w:rsidRDefault="00214BFD" w:rsidP="00DF5469">
            <w:pPr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214BFD" w:rsidRPr="00D61DB3" w14:paraId="0F3536AE" w14:textId="77777777" w:rsidTr="00DF5469">
        <w:trPr>
          <w:trHeight w:val="611"/>
        </w:trPr>
        <w:tc>
          <w:tcPr>
            <w:tcW w:w="1327" w:type="pct"/>
            <w:noWrap/>
            <w:vAlign w:val="center"/>
          </w:tcPr>
          <w:p w14:paraId="5EE29634" w14:textId="77777777" w:rsidR="00214BFD" w:rsidRPr="00D61DB3" w:rsidRDefault="00214BFD" w:rsidP="00DF546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 w:rsidRPr="00D61DB3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Mise en p</w:t>
            </w: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lace de cahier journal, de compte client</w:t>
            </w:r>
          </w:p>
        </w:tc>
        <w:tc>
          <w:tcPr>
            <w:tcW w:w="134" w:type="pct"/>
            <w:shd w:val="clear" w:color="auto" w:fill="70AD47" w:themeFill="accent6"/>
            <w:noWrap/>
          </w:tcPr>
          <w:p w14:paraId="35A933E4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373873F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0BC699A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5D01BFA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27238DD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A0649B4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7E463FE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680D6B22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65D3F3C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0F3D1AB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363712D5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79DA573B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48517B2D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noWrap/>
          </w:tcPr>
          <w:p w14:paraId="78EF5A37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164ED44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67EEF1C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54BEB30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32E76C9D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733E7EAD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3F8EA32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5E1666E3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C75EA22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72A3E1C1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418AD4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7" w:type="pct"/>
            <w:noWrap/>
          </w:tcPr>
          <w:p w14:paraId="11BCB33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PME &amp; Coach</w:t>
            </w:r>
          </w:p>
        </w:tc>
      </w:tr>
      <w:tr w:rsidR="00214BFD" w:rsidRPr="00D61DB3" w14:paraId="5533DD2F" w14:textId="77777777" w:rsidTr="00DF5469">
        <w:trPr>
          <w:trHeight w:val="611"/>
        </w:trPr>
        <w:tc>
          <w:tcPr>
            <w:tcW w:w="1327" w:type="pct"/>
            <w:noWrap/>
            <w:vAlign w:val="center"/>
          </w:tcPr>
          <w:p w14:paraId="077F6CEF" w14:textId="77777777" w:rsidR="00214BFD" w:rsidRPr="00D61DB3" w:rsidRDefault="00214BFD" w:rsidP="00DF546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Mise en place de compte résultat</w:t>
            </w:r>
          </w:p>
        </w:tc>
        <w:tc>
          <w:tcPr>
            <w:tcW w:w="134" w:type="pct"/>
            <w:shd w:val="clear" w:color="auto" w:fill="FFFFFF" w:themeFill="background1"/>
            <w:noWrap/>
          </w:tcPr>
          <w:p w14:paraId="3E82B762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37C20B09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2A2E2958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47F4DCF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7CE2BA7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5B6D6E6C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0320D63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6B3854D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B1CDAE8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4D06E5B3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CA6E1C4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492FD898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4B95287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noWrap/>
          </w:tcPr>
          <w:p w14:paraId="343F4B7B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7B3F822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4E6FFAA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38F01B1C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6E4CC25B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1C91E5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6B9CA346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7330A7D1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2CA2F2A4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02433ED8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68CE9FF6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7" w:type="pct"/>
            <w:noWrap/>
          </w:tcPr>
          <w:p w14:paraId="59DB82C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D61DB3">
              <w:rPr>
                <w:rFonts w:ascii="Garamond" w:hAnsi="Garamond"/>
                <w:sz w:val="24"/>
                <w:szCs w:val="24"/>
              </w:rPr>
              <w:t>PME &amp; Coach</w:t>
            </w:r>
          </w:p>
        </w:tc>
      </w:tr>
      <w:tr w:rsidR="00214BFD" w:rsidRPr="00D61DB3" w14:paraId="07B7C1D9" w14:textId="77777777" w:rsidTr="006F5E50">
        <w:trPr>
          <w:trHeight w:val="611"/>
        </w:trPr>
        <w:tc>
          <w:tcPr>
            <w:tcW w:w="1327" w:type="pct"/>
            <w:shd w:val="clear" w:color="auto" w:fill="FFFFFF" w:themeFill="background1"/>
            <w:noWrap/>
            <w:vAlign w:val="center"/>
          </w:tcPr>
          <w:p w14:paraId="41B94152" w14:textId="77777777" w:rsidR="00214BFD" w:rsidRDefault="00214BFD" w:rsidP="00DF546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Délivrance de facture normalisée</w:t>
            </w:r>
          </w:p>
        </w:tc>
        <w:tc>
          <w:tcPr>
            <w:tcW w:w="134" w:type="pct"/>
            <w:shd w:val="clear" w:color="auto" w:fill="FFFFFF" w:themeFill="background1"/>
            <w:noWrap/>
          </w:tcPr>
          <w:p w14:paraId="7B0BBA2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0BF27D49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70BD15A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20F5D54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204FF8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64CCCBD7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FB4EE78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7B2D32A1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0FFC3DC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5ADBD04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3DD29986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53588012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05361CF1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shd w:val="clear" w:color="auto" w:fill="FFFFFF" w:themeFill="background1"/>
            <w:noWrap/>
          </w:tcPr>
          <w:p w14:paraId="0800FA55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28904BD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42BB7E4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2DE95D7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CB2692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1377EFDB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7B396884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46B867D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0C13510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5C18A82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38F6B602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FFFFFF" w:themeFill="background1"/>
            <w:noWrap/>
          </w:tcPr>
          <w:p w14:paraId="6BB13128" w14:textId="77777777" w:rsidR="00214BFD" w:rsidRPr="00D61DB3" w:rsidRDefault="006F5E50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PME</w:t>
            </w:r>
          </w:p>
        </w:tc>
      </w:tr>
      <w:tr w:rsidR="00214BFD" w:rsidRPr="00D61DB3" w14:paraId="327A5459" w14:textId="77777777" w:rsidTr="006F5E50">
        <w:trPr>
          <w:trHeight w:val="611"/>
        </w:trPr>
        <w:tc>
          <w:tcPr>
            <w:tcW w:w="1327" w:type="pct"/>
            <w:shd w:val="clear" w:color="auto" w:fill="FFFFFF" w:themeFill="background1"/>
            <w:noWrap/>
            <w:vAlign w:val="center"/>
          </w:tcPr>
          <w:p w14:paraId="2F944E1E" w14:textId="77777777" w:rsidR="00214BFD" w:rsidRDefault="00214BFD" w:rsidP="00DF5469">
            <w:p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Analyse des outils pour la prise de décision</w:t>
            </w:r>
          </w:p>
        </w:tc>
        <w:tc>
          <w:tcPr>
            <w:tcW w:w="134" w:type="pct"/>
            <w:shd w:val="clear" w:color="auto" w:fill="FFFFFF" w:themeFill="background1"/>
            <w:noWrap/>
          </w:tcPr>
          <w:p w14:paraId="678595C9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0AD02567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E378AAD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3CFF9C5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3CADDC33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74E55E0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1E541F29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1C3C36CC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4D0EEDDA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50C79172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1323A6AC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59BDC94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0E0B7B6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shd w:val="clear" w:color="auto" w:fill="70AD47" w:themeFill="accent6"/>
            <w:noWrap/>
          </w:tcPr>
          <w:p w14:paraId="27F49D0E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E39F70D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40C7AD2D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474B7023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3419D1EC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5D971117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07778EB4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10AA3FB9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6E5B55C0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40F593C5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2832D17F" w14:textId="77777777" w:rsidR="00214BFD" w:rsidRPr="00D61DB3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FFFFFF" w:themeFill="background1"/>
            <w:noWrap/>
          </w:tcPr>
          <w:p w14:paraId="409BC250" w14:textId="77777777" w:rsidR="00214BFD" w:rsidRPr="00D61DB3" w:rsidRDefault="006F5E50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Coach, PME</w:t>
            </w:r>
          </w:p>
        </w:tc>
      </w:tr>
      <w:tr w:rsidR="00214BFD" w:rsidRPr="00D61DB3" w14:paraId="6B0D1E59" w14:textId="77777777" w:rsidTr="006F5E50">
        <w:trPr>
          <w:trHeight w:val="20"/>
        </w:trPr>
        <w:tc>
          <w:tcPr>
            <w:tcW w:w="1327" w:type="pct"/>
            <w:shd w:val="clear" w:color="auto" w:fill="FFFFFF" w:themeFill="background1"/>
            <w:noWrap/>
            <w:vAlign w:val="center"/>
          </w:tcPr>
          <w:p w14:paraId="1A02B9A5" w14:textId="77777777" w:rsidR="00214BFD" w:rsidRPr="00646ADB" w:rsidRDefault="00214BFD" w:rsidP="00DF5469">
            <w:p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fr-FR"/>
              </w:rPr>
            </w:pPr>
            <w:r w:rsidRPr="00646ADB">
              <w:rPr>
                <w:rFonts w:ascii="Garamond" w:eastAsia="Times New Roman" w:hAnsi="Garamond" w:cstheme="minorHAnsi"/>
                <w:sz w:val="24"/>
                <w:szCs w:val="24"/>
                <w:lang w:eastAsia="fr-FR"/>
              </w:rPr>
              <w:t>Rédaction du plan d’affaires</w:t>
            </w:r>
          </w:p>
        </w:tc>
        <w:tc>
          <w:tcPr>
            <w:tcW w:w="134" w:type="pct"/>
            <w:shd w:val="clear" w:color="auto" w:fill="FFFFFF" w:themeFill="background1"/>
            <w:noWrap/>
          </w:tcPr>
          <w:p w14:paraId="7598A436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7BE0B170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7603FF69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26A4460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1CDD9A4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212315FD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5A0F413B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64668BA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262C5774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0E23B33E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0AA00A8C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38C1591A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6C8415C8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4" w:type="pct"/>
            <w:gridSpan w:val="2"/>
            <w:shd w:val="clear" w:color="auto" w:fill="FFFFFF" w:themeFill="background1"/>
            <w:noWrap/>
          </w:tcPr>
          <w:p w14:paraId="2244839B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3979A527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70AD47" w:themeFill="accent6"/>
            <w:noWrap/>
          </w:tcPr>
          <w:p w14:paraId="0AC1ACD3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430FE475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53BC331F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76020533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468E66AB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600592C0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50DBA76A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15B27B48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34" w:type="pct"/>
            <w:shd w:val="clear" w:color="auto" w:fill="FFFFFF" w:themeFill="background1"/>
            <w:noWrap/>
          </w:tcPr>
          <w:p w14:paraId="7B30309A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FFFFFF" w:themeFill="background1"/>
            <w:noWrap/>
          </w:tcPr>
          <w:p w14:paraId="02C56DAC" w14:textId="77777777" w:rsidR="00214BFD" w:rsidRPr="00646ADB" w:rsidRDefault="00214BFD" w:rsidP="00DF5469">
            <w:pPr>
              <w:spacing w:line="240" w:lineRule="auto"/>
              <w:rPr>
                <w:rFonts w:ascii="Garamond" w:hAnsi="Garamond"/>
                <w:sz w:val="24"/>
                <w:szCs w:val="24"/>
              </w:rPr>
            </w:pPr>
            <w:r w:rsidRPr="00646ADB">
              <w:rPr>
                <w:rFonts w:ascii="Garamond" w:hAnsi="Garamond" w:cs="Times New Roman"/>
                <w:sz w:val="24"/>
                <w:szCs w:val="24"/>
              </w:rPr>
              <w:t>Coach</w:t>
            </w:r>
          </w:p>
        </w:tc>
      </w:tr>
      <w:tr w:rsidR="00214BFD" w:rsidRPr="00D61DB3" w14:paraId="45C5C178" w14:textId="77777777" w:rsidTr="00DF5469">
        <w:trPr>
          <w:trHeight w:val="20"/>
        </w:trPr>
        <w:tc>
          <w:tcPr>
            <w:tcW w:w="3134" w:type="pct"/>
            <w:gridSpan w:val="15"/>
            <w:noWrap/>
            <w:hideMark/>
          </w:tcPr>
          <w:p w14:paraId="71522562" w14:textId="77777777" w:rsidR="00214BFD" w:rsidRPr="00646ADB" w:rsidRDefault="00214BFD" w:rsidP="00DF5469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6ADB">
              <w:rPr>
                <w:rFonts w:ascii="Garamond" w:hAnsi="Garamond"/>
                <w:b/>
                <w:sz w:val="24"/>
                <w:szCs w:val="24"/>
              </w:rPr>
              <w:t>Risques</w:t>
            </w:r>
          </w:p>
        </w:tc>
        <w:tc>
          <w:tcPr>
            <w:tcW w:w="1866" w:type="pct"/>
            <w:gridSpan w:val="12"/>
            <w:noWrap/>
            <w:hideMark/>
          </w:tcPr>
          <w:p w14:paraId="7771047A" w14:textId="77777777" w:rsidR="00214BFD" w:rsidRPr="00646ADB" w:rsidRDefault="00214BFD" w:rsidP="00DF5469">
            <w:pPr>
              <w:spacing w:line="24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646ADB">
              <w:rPr>
                <w:rFonts w:ascii="Garamond" w:hAnsi="Garamond"/>
                <w:b/>
                <w:sz w:val="24"/>
                <w:szCs w:val="24"/>
              </w:rPr>
              <w:t>Actions d'atténuation</w:t>
            </w:r>
          </w:p>
        </w:tc>
      </w:tr>
      <w:tr w:rsidR="00214BFD" w:rsidRPr="00D61DB3" w14:paraId="4220F8A7" w14:textId="77777777" w:rsidTr="00DF5469">
        <w:trPr>
          <w:trHeight w:val="20"/>
        </w:trPr>
        <w:tc>
          <w:tcPr>
            <w:tcW w:w="3134" w:type="pct"/>
            <w:gridSpan w:val="15"/>
            <w:noWrap/>
            <w:hideMark/>
          </w:tcPr>
          <w:p w14:paraId="4E9BE9E4" w14:textId="77777777" w:rsidR="00214BFD" w:rsidRPr="00646ADB" w:rsidRDefault="006F5E50" w:rsidP="00DF5469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fr-FR"/>
              </w:rPr>
              <w:t>Outils non adaptés aux réalités de l’entreprise</w:t>
            </w:r>
          </w:p>
          <w:p w14:paraId="4E68ACBD" w14:textId="77777777" w:rsidR="00214BFD" w:rsidRPr="00646ADB" w:rsidRDefault="00214BFD" w:rsidP="00DF5469">
            <w:pPr>
              <w:spacing w:after="0" w:line="240" w:lineRule="auto"/>
              <w:ind w:left="60"/>
              <w:rPr>
                <w:rFonts w:ascii="Garamond" w:eastAsia="Times New Roman" w:hAnsi="Garamond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6" w:type="pct"/>
            <w:gridSpan w:val="12"/>
            <w:noWrap/>
            <w:hideMark/>
          </w:tcPr>
          <w:p w14:paraId="20B7B17E" w14:textId="77777777" w:rsidR="00214BFD" w:rsidRPr="006F5E50" w:rsidRDefault="006F5E50" w:rsidP="006F5E50">
            <w:pPr>
              <w:pStyle w:val="Lijstalinea"/>
              <w:numPr>
                <w:ilvl w:val="0"/>
                <w:numId w:val="6"/>
              </w:numPr>
              <w:spacing w:after="0" w:line="240" w:lineRule="auto"/>
              <w:rPr>
                <w:rFonts w:ascii="Garamond" w:eastAsia="Times New Roman" w:hAnsi="Garamond" w:cstheme="minorHAnsi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sz w:val="24"/>
                <w:szCs w:val="24"/>
                <w:lang w:eastAsia="fr-FR"/>
              </w:rPr>
              <w:t>Adaptation des outils</w:t>
            </w:r>
          </w:p>
        </w:tc>
      </w:tr>
    </w:tbl>
    <w:p w14:paraId="05EFFC42" w14:textId="77777777" w:rsidR="00214BFD" w:rsidRDefault="00214BFD" w:rsidP="00214BFD">
      <w:pPr>
        <w:rPr>
          <w:rFonts w:ascii="Arial" w:hAnsi="Arial" w:cs="Arial"/>
          <w:sz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706"/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1098"/>
      </w:tblGrid>
      <w:tr w:rsidR="00214BFD" w:rsidRPr="00F33E32" w14:paraId="2675537B" w14:textId="77777777" w:rsidTr="00DF5469">
        <w:trPr>
          <w:trHeight w:val="300"/>
        </w:trPr>
        <w:tc>
          <w:tcPr>
            <w:tcW w:w="5000" w:type="pct"/>
            <w:gridSpan w:val="26"/>
            <w:noWrap/>
          </w:tcPr>
          <w:p w14:paraId="62AD1E6E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>AXE CONCERNE :</w:t>
            </w:r>
            <w:r w:rsidRPr="00F33E32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33E32"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>Marketing</w:t>
            </w:r>
          </w:p>
        </w:tc>
      </w:tr>
      <w:tr w:rsidR="00214BFD" w:rsidRPr="00F33E32" w14:paraId="25598EC1" w14:textId="77777777" w:rsidTr="00EE0A39">
        <w:trPr>
          <w:trHeight w:val="261"/>
        </w:trPr>
        <w:tc>
          <w:tcPr>
            <w:tcW w:w="1854" w:type="pct"/>
            <w:noWrap/>
            <w:hideMark/>
          </w:tcPr>
          <w:p w14:paraId="7E10504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Problématiques</w:t>
            </w:r>
          </w:p>
        </w:tc>
        <w:tc>
          <w:tcPr>
            <w:tcW w:w="3146" w:type="pct"/>
            <w:gridSpan w:val="25"/>
            <w:noWrap/>
            <w:hideMark/>
          </w:tcPr>
          <w:p w14:paraId="52E48F48" w14:textId="77777777" w:rsidR="00214BFD" w:rsidRPr="006F5E50" w:rsidRDefault="006F5E50" w:rsidP="006F5E50">
            <w:pPr>
              <w:pStyle w:val="Lijstalinea"/>
              <w:numPr>
                <w:ilvl w:val="0"/>
                <w:numId w:val="11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6F5E5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Inadéquation entre l’offre et la demande</w:t>
            </w:r>
          </w:p>
        </w:tc>
      </w:tr>
      <w:tr w:rsidR="00214BFD" w:rsidRPr="00F33E32" w14:paraId="0C46F05B" w14:textId="77777777" w:rsidTr="00EE0A39">
        <w:trPr>
          <w:trHeight w:val="300"/>
        </w:trPr>
        <w:tc>
          <w:tcPr>
            <w:tcW w:w="1854" w:type="pct"/>
            <w:noWrap/>
            <w:hideMark/>
          </w:tcPr>
          <w:p w14:paraId="77C65488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Solutions envisagées</w:t>
            </w:r>
          </w:p>
        </w:tc>
        <w:tc>
          <w:tcPr>
            <w:tcW w:w="3146" w:type="pct"/>
            <w:gridSpan w:val="25"/>
            <w:noWrap/>
            <w:vAlign w:val="center"/>
            <w:hideMark/>
          </w:tcPr>
          <w:p w14:paraId="0EA5DE1E" w14:textId="77777777" w:rsidR="00214BFD" w:rsidRPr="00471644" w:rsidRDefault="006F5E50" w:rsidP="00DF5469">
            <w:pPr>
              <w:pStyle w:val="Lijstalinea"/>
              <w:numPr>
                <w:ilvl w:val="0"/>
                <w:numId w:val="11"/>
              </w:numPr>
            </w:pPr>
            <w:r w:rsidRPr="006F5E50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 xml:space="preserve">Faire un marketing offensif pour accroître la clientèle  </w:t>
            </w:r>
          </w:p>
        </w:tc>
      </w:tr>
      <w:tr w:rsidR="00214BFD" w:rsidRPr="00F33E32" w14:paraId="631EB65C" w14:textId="77777777" w:rsidTr="00EE0A39">
        <w:trPr>
          <w:trHeight w:val="300"/>
        </w:trPr>
        <w:tc>
          <w:tcPr>
            <w:tcW w:w="1854" w:type="pct"/>
            <w:noWrap/>
            <w:hideMark/>
          </w:tcPr>
          <w:p w14:paraId="187F832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Résultats</w:t>
            </w:r>
          </w:p>
        </w:tc>
        <w:tc>
          <w:tcPr>
            <w:tcW w:w="3146" w:type="pct"/>
            <w:gridSpan w:val="25"/>
            <w:noWrap/>
            <w:vAlign w:val="center"/>
            <w:hideMark/>
          </w:tcPr>
          <w:p w14:paraId="6ED7AD42" w14:textId="77777777" w:rsidR="00214BFD" w:rsidRPr="00F33E32" w:rsidRDefault="00214BFD" w:rsidP="006F5E5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>Le portefeuille client de l’entreprise s’est</w:t>
            </w:r>
            <w:r w:rsidR="006F5E5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 xml:space="preserve"> accru de 50 %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F33E3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14BFD" w:rsidRPr="00F33E32" w14:paraId="325C5B0C" w14:textId="77777777" w:rsidTr="00EE0A39">
        <w:trPr>
          <w:trHeight w:val="300"/>
        </w:trPr>
        <w:tc>
          <w:tcPr>
            <w:tcW w:w="1854" w:type="pct"/>
            <w:noWrap/>
            <w:hideMark/>
          </w:tcPr>
          <w:p w14:paraId="2C46CB27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3146" w:type="pct"/>
            <w:gridSpan w:val="25"/>
            <w:noWrap/>
            <w:vAlign w:val="center"/>
            <w:hideMark/>
          </w:tcPr>
          <w:p w14:paraId="32EC67F1" w14:textId="77777777" w:rsidR="00214BFD" w:rsidRPr="00F33E32" w:rsidRDefault="00214BFD" w:rsidP="006F5E50">
            <w:pPr>
              <w:pStyle w:val="Lijstalinea"/>
              <w:numPr>
                <w:ilvl w:val="0"/>
                <w:numId w:val="9"/>
              </w:num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 xml:space="preserve">Augmentation du nombre de clients de </w:t>
            </w:r>
            <w:r w:rsidR="006F5E50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>5</w:t>
            </w:r>
            <w:r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>0 %</w:t>
            </w:r>
            <w:r w:rsidRPr="00F33E32">
              <w:rPr>
                <w:rFonts w:ascii="Garamond" w:eastAsia="Times New Roman" w:hAnsi="Garamond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214BFD" w:rsidRPr="00F33E32" w14:paraId="3E446C2D" w14:textId="77777777" w:rsidTr="00EE0A39">
        <w:trPr>
          <w:trHeight w:val="315"/>
        </w:trPr>
        <w:tc>
          <w:tcPr>
            <w:tcW w:w="1854" w:type="pct"/>
            <w:vMerge w:val="restart"/>
            <w:noWrap/>
            <w:hideMark/>
          </w:tcPr>
          <w:p w14:paraId="1C1DB4A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Activités</w:t>
            </w:r>
          </w:p>
        </w:tc>
        <w:tc>
          <w:tcPr>
            <w:tcW w:w="2789" w:type="pct"/>
            <w:gridSpan w:val="24"/>
            <w:noWrap/>
            <w:hideMark/>
          </w:tcPr>
          <w:p w14:paraId="3AA9181B" w14:textId="77777777" w:rsidR="00214BFD" w:rsidRPr="00F33E32" w:rsidRDefault="00214BFD" w:rsidP="00DF5469">
            <w:pPr>
              <w:spacing w:after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Chronogramme</w:t>
            </w:r>
          </w:p>
        </w:tc>
        <w:tc>
          <w:tcPr>
            <w:tcW w:w="357" w:type="pct"/>
            <w:noWrap/>
            <w:hideMark/>
          </w:tcPr>
          <w:p w14:paraId="040E93B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Responsables</w:t>
            </w:r>
          </w:p>
        </w:tc>
      </w:tr>
      <w:tr w:rsidR="006F5E50" w:rsidRPr="00F33E32" w14:paraId="53CA1FA0" w14:textId="77777777" w:rsidTr="00EE0A39">
        <w:trPr>
          <w:trHeight w:val="300"/>
        </w:trPr>
        <w:tc>
          <w:tcPr>
            <w:tcW w:w="1854" w:type="pct"/>
            <w:vMerge/>
            <w:hideMark/>
          </w:tcPr>
          <w:p w14:paraId="61F6DEC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464" w:type="pct"/>
            <w:gridSpan w:val="4"/>
            <w:noWrap/>
            <w:hideMark/>
          </w:tcPr>
          <w:p w14:paraId="56CC54E0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Avril</w:t>
            </w:r>
          </w:p>
        </w:tc>
        <w:tc>
          <w:tcPr>
            <w:tcW w:w="464" w:type="pct"/>
            <w:gridSpan w:val="4"/>
            <w:noWrap/>
            <w:hideMark/>
          </w:tcPr>
          <w:p w14:paraId="77E0E924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Mai</w:t>
            </w:r>
          </w:p>
        </w:tc>
        <w:tc>
          <w:tcPr>
            <w:tcW w:w="465" w:type="pct"/>
            <w:gridSpan w:val="4"/>
            <w:noWrap/>
            <w:hideMark/>
          </w:tcPr>
          <w:p w14:paraId="0A5D0D22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Juin</w:t>
            </w:r>
          </w:p>
        </w:tc>
        <w:tc>
          <w:tcPr>
            <w:tcW w:w="465" w:type="pct"/>
            <w:gridSpan w:val="4"/>
            <w:noWrap/>
            <w:hideMark/>
          </w:tcPr>
          <w:p w14:paraId="2ECD78FD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Juillet</w:t>
            </w:r>
          </w:p>
        </w:tc>
        <w:tc>
          <w:tcPr>
            <w:tcW w:w="465" w:type="pct"/>
            <w:gridSpan w:val="4"/>
            <w:noWrap/>
            <w:hideMark/>
          </w:tcPr>
          <w:p w14:paraId="1BA75F20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Aout</w:t>
            </w:r>
          </w:p>
        </w:tc>
        <w:tc>
          <w:tcPr>
            <w:tcW w:w="465" w:type="pct"/>
            <w:gridSpan w:val="4"/>
            <w:noWrap/>
            <w:hideMark/>
          </w:tcPr>
          <w:p w14:paraId="7EF90099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Septembre</w:t>
            </w:r>
          </w:p>
        </w:tc>
        <w:tc>
          <w:tcPr>
            <w:tcW w:w="357" w:type="pct"/>
            <w:noWrap/>
            <w:hideMark/>
          </w:tcPr>
          <w:p w14:paraId="3198F3B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</w:tr>
      <w:tr w:rsidR="00214BFD" w:rsidRPr="00F33E32" w14:paraId="101B9421" w14:textId="77777777" w:rsidTr="00EE0A39">
        <w:trPr>
          <w:trHeight w:val="300"/>
        </w:trPr>
        <w:tc>
          <w:tcPr>
            <w:tcW w:w="1854" w:type="pct"/>
            <w:vMerge/>
            <w:hideMark/>
          </w:tcPr>
          <w:p w14:paraId="0C2C11CC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noWrap/>
            <w:hideMark/>
          </w:tcPr>
          <w:p w14:paraId="11B37C5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116" w:type="pct"/>
            <w:noWrap/>
            <w:hideMark/>
          </w:tcPr>
          <w:p w14:paraId="2DB5655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116" w:type="pct"/>
            <w:noWrap/>
            <w:hideMark/>
          </w:tcPr>
          <w:p w14:paraId="22FE087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116" w:type="pct"/>
            <w:noWrap/>
            <w:hideMark/>
          </w:tcPr>
          <w:p w14:paraId="069662E5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116" w:type="pct"/>
            <w:noWrap/>
            <w:hideMark/>
          </w:tcPr>
          <w:p w14:paraId="525C9321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116" w:type="pct"/>
            <w:noWrap/>
            <w:hideMark/>
          </w:tcPr>
          <w:p w14:paraId="44852BB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116" w:type="pct"/>
            <w:noWrap/>
            <w:hideMark/>
          </w:tcPr>
          <w:p w14:paraId="43EAACF9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116" w:type="pct"/>
            <w:noWrap/>
            <w:hideMark/>
          </w:tcPr>
          <w:p w14:paraId="1CFAADB7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116" w:type="pct"/>
            <w:noWrap/>
            <w:hideMark/>
          </w:tcPr>
          <w:p w14:paraId="57E7167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116" w:type="pct"/>
            <w:noWrap/>
            <w:hideMark/>
          </w:tcPr>
          <w:p w14:paraId="57562DB8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116" w:type="pct"/>
            <w:noWrap/>
            <w:hideMark/>
          </w:tcPr>
          <w:p w14:paraId="2024DF29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116" w:type="pct"/>
            <w:noWrap/>
            <w:hideMark/>
          </w:tcPr>
          <w:p w14:paraId="4191F047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116" w:type="pct"/>
            <w:noWrap/>
            <w:hideMark/>
          </w:tcPr>
          <w:p w14:paraId="16BB991B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116" w:type="pct"/>
            <w:noWrap/>
            <w:hideMark/>
          </w:tcPr>
          <w:p w14:paraId="35ED54F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116" w:type="pct"/>
            <w:noWrap/>
            <w:hideMark/>
          </w:tcPr>
          <w:p w14:paraId="6CE1250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116" w:type="pct"/>
            <w:noWrap/>
            <w:hideMark/>
          </w:tcPr>
          <w:p w14:paraId="1456583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116" w:type="pct"/>
            <w:noWrap/>
            <w:hideMark/>
          </w:tcPr>
          <w:p w14:paraId="4F82BB0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116" w:type="pct"/>
            <w:noWrap/>
            <w:hideMark/>
          </w:tcPr>
          <w:p w14:paraId="654CCF5B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116" w:type="pct"/>
            <w:noWrap/>
            <w:hideMark/>
          </w:tcPr>
          <w:p w14:paraId="4EBBC68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116" w:type="pct"/>
            <w:noWrap/>
            <w:hideMark/>
          </w:tcPr>
          <w:p w14:paraId="14BBF52C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116" w:type="pct"/>
            <w:noWrap/>
            <w:hideMark/>
          </w:tcPr>
          <w:p w14:paraId="09B96172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116" w:type="pct"/>
            <w:noWrap/>
            <w:hideMark/>
          </w:tcPr>
          <w:p w14:paraId="27DBF85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116" w:type="pct"/>
            <w:noWrap/>
            <w:hideMark/>
          </w:tcPr>
          <w:p w14:paraId="3CD284E9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116" w:type="pct"/>
            <w:noWrap/>
            <w:hideMark/>
          </w:tcPr>
          <w:p w14:paraId="7341A2A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357" w:type="pct"/>
            <w:noWrap/>
            <w:hideMark/>
          </w:tcPr>
          <w:p w14:paraId="380AC45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</w:tr>
      <w:tr w:rsidR="006F5E50" w:rsidRPr="00F33E32" w14:paraId="7E47F5E0" w14:textId="77777777" w:rsidTr="00EE0A39">
        <w:trPr>
          <w:trHeight w:val="300"/>
        </w:trPr>
        <w:tc>
          <w:tcPr>
            <w:tcW w:w="1854" w:type="pct"/>
            <w:shd w:val="clear" w:color="auto" w:fill="auto"/>
            <w:noWrap/>
          </w:tcPr>
          <w:p w14:paraId="0D0E6AE4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Prospection des pharmacies, des supermarchés et des supérettes de Cotonou et Abomey-Calavi</w:t>
            </w:r>
          </w:p>
        </w:tc>
        <w:tc>
          <w:tcPr>
            <w:tcW w:w="116" w:type="pct"/>
            <w:shd w:val="clear" w:color="auto" w:fill="auto"/>
            <w:noWrap/>
          </w:tcPr>
          <w:p w14:paraId="7D27697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C05123A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99936C8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25D745F0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4EA2D344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578FB1B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3EA0B2E9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35FC65CB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2ED9EBB9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934DCEA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C0BEC7F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07CCF20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F22FCBA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C46606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2EC7056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39E59E7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CEBB168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901CF5A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57C911A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6D77162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2257566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21597C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16BAED0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B1E4A64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14:paraId="4418963A" w14:textId="77777777" w:rsidR="006F5E50" w:rsidRPr="00F33E32" w:rsidRDefault="006F5E50" w:rsidP="00DF5469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PME</w:t>
            </w:r>
          </w:p>
        </w:tc>
      </w:tr>
      <w:tr w:rsidR="00733EE3" w:rsidRPr="00F33E32" w14:paraId="0EF9AF44" w14:textId="77777777" w:rsidTr="00733EE3">
        <w:trPr>
          <w:trHeight w:val="300"/>
        </w:trPr>
        <w:tc>
          <w:tcPr>
            <w:tcW w:w="1854" w:type="pct"/>
            <w:shd w:val="clear" w:color="auto" w:fill="auto"/>
            <w:noWrap/>
          </w:tcPr>
          <w:p w14:paraId="29B0852B" w14:textId="77777777" w:rsidR="00733EE3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Organisation des séances de dégustation dans les pharmacies et supermarchés</w:t>
            </w:r>
          </w:p>
        </w:tc>
        <w:tc>
          <w:tcPr>
            <w:tcW w:w="116" w:type="pct"/>
            <w:shd w:val="clear" w:color="auto" w:fill="auto"/>
            <w:noWrap/>
          </w:tcPr>
          <w:p w14:paraId="73F18095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2DEDCA7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AC3A459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E84AE38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131C638D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4323DD75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51F3A50C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B0FAB82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73334E26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124A034A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3C6CEE8C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3A084155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9BF36DD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7A8A615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4BF85FC0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127E26B7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C9FE56B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D30F06B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9841BB5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2C279259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5261E87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226DCB61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92013C4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EA323A4" w14:textId="77777777" w:rsidR="00733EE3" w:rsidRPr="00F33E32" w:rsidRDefault="00733EE3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14:paraId="239B1176" w14:textId="77777777" w:rsidR="00733EE3" w:rsidRPr="00F33E32" w:rsidRDefault="00733EE3" w:rsidP="00DF5469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PME</w:t>
            </w:r>
          </w:p>
        </w:tc>
      </w:tr>
      <w:tr w:rsidR="00EE0A39" w:rsidRPr="00F33E32" w14:paraId="2C0B0002" w14:textId="77777777" w:rsidTr="00EE0A39">
        <w:trPr>
          <w:trHeight w:val="300"/>
        </w:trPr>
        <w:tc>
          <w:tcPr>
            <w:tcW w:w="1854" w:type="pct"/>
            <w:shd w:val="clear" w:color="auto" w:fill="auto"/>
            <w:noWrap/>
          </w:tcPr>
          <w:p w14:paraId="1BC57D8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Renforcement de capacités sur le marketing digital</w:t>
            </w:r>
          </w:p>
        </w:tc>
        <w:tc>
          <w:tcPr>
            <w:tcW w:w="116" w:type="pct"/>
            <w:shd w:val="clear" w:color="auto" w:fill="auto"/>
            <w:noWrap/>
          </w:tcPr>
          <w:p w14:paraId="026E4665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B8F3EB2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16520B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FA5B69F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535BC1EF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22BD54E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6A2BEE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C821B75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76640DD3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77734BF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D3532CC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CEA7249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92F1A82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F18CBB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54BE0D5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AFD0B71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8ACD38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93AD37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0CEEFF1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DD7D27B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BB2A21B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F01D57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4668F7E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D9BB223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14:paraId="490DA8A1" w14:textId="77777777" w:rsidR="00214BFD" w:rsidRPr="00F33E32" w:rsidRDefault="00214BFD" w:rsidP="00DF5469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Coach et PME</w:t>
            </w:r>
          </w:p>
        </w:tc>
      </w:tr>
      <w:tr w:rsidR="00EE0A39" w:rsidRPr="00F33E32" w14:paraId="78450F5F" w14:textId="77777777" w:rsidTr="00EE0A39">
        <w:trPr>
          <w:trHeight w:val="448"/>
        </w:trPr>
        <w:tc>
          <w:tcPr>
            <w:tcW w:w="1854" w:type="pct"/>
            <w:shd w:val="clear" w:color="auto" w:fill="auto"/>
            <w:noWrap/>
          </w:tcPr>
          <w:p w14:paraId="3D0C0632" w14:textId="77777777" w:rsidR="00214BFD" w:rsidRDefault="00214BFD" w:rsidP="006F5E50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Dynamisation de la page Facebook </w:t>
            </w:r>
          </w:p>
        </w:tc>
        <w:tc>
          <w:tcPr>
            <w:tcW w:w="116" w:type="pct"/>
            <w:shd w:val="clear" w:color="auto" w:fill="auto"/>
            <w:noWrap/>
          </w:tcPr>
          <w:p w14:paraId="11569238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13430F5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A46ECD7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DF8B2AB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28EB3DA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3A959AE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72E2478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DDE94F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F05342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55AF6C9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45E62A02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29E6754E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92EFE5E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AE10522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558ED0E7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2F108F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53F16D1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6FF27C71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449CF5A2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548827FC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0672CA1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7CC06CA9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7D157D1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3C6CB233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14:paraId="30FD1616" w14:textId="77777777" w:rsidR="00214BFD" w:rsidRPr="00F33E32" w:rsidRDefault="00214BFD" w:rsidP="00DF5469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Coach et PME</w:t>
            </w:r>
          </w:p>
        </w:tc>
      </w:tr>
      <w:tr w:rsidR="006F5E50" w:rsidRPr="00F33E32" w14:paraId="7856DE02" w14:textId="77777777" w:rsidTr="00EE0A39">
        <w:trPr>
          <w:trHeight w:val="448"/>
        </w:trPr>
        <w:tc>
          <w:tcPr>
            <w:tcW w:w="1854" w:type="pct"/>
            <w:shd w:val="clear" w:color="auto" w:fill="auto"/>
            <w:noWrap/>
          </w:tcPr>
          <w:p w14:paraId="0C6BB75C" w14:textId="77777777" w:rsidR="006F5E50" w:rsidRDefault="006F5E50" w:rsidP="006F5E50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Création de liste de diffusion Whatsapp</w:t>
            </w:r>
          </w:p>
        </w:tc>
        <w:tc>
          <w:tcPr>
            <w:tcW w:w="116" w:type="pct"/>
            <w:shd w:val="clear" w:color="auto" w:fill="auto"/>
            <w:noWrap/>
          </w:tcPr>
          <w:p w14:paraId="1B66040A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3B5AF47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C1200BF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9B383F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36D98540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1D9B3C7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7D2B6BB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9B8EAD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6152753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14925500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CD39D2B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6D414EFD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7D802DFA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3970C994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36F2130D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7FD19CDB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77B742C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6248424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01EE2FD9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9AE5859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08010DF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6C1410E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58D867B8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010FF1E9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 w:themeFill="background1"/>
            <w:noWrap/>
          </w:tcPr>
          <w:p w14:paraId="5BC038FB" w14:textId="77777777" w:rsidR="006F5E50" w:rsidRPr="00F33E32" w:rsidRDefault="00EE0A39" w:rsidP="00DF5469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PME</w:t>
            </w:r>
          </w:p>
        </w:tc>
      </w:tr>
      <w:tr w:rsidR="006F5E50" w:rsidRPr="00F33E32" w14:paraId="5637DC3C" w14:textId="77777777" w:rsidTr="00EE0A39">
        <w:trPr>
          <w:trHeight w:val="448"/>
        </w:trPr>
        <w:tc>
          <w:tcPr>
            <w:tcW w:w="1854" w:type="pct"/>
            <w:shd w:val="clear" w:color="auto" w:fill="auto"/>
            <w:noWrap/>
          </w:tcPr>
          <w:p w14:paraId="378FDC74" w14:textId="77777777" w:rsidR="006F5E50" w:rsidRDefault="006F5E50" w:rsidP="006F5E50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Référencement de l’entreprise sur les moteurs de recherche</w:t>
            </w:r>
          </w:p>
        </w:tc>
        <w:tc>
          <w:tcPr>
            <w:tcW w:w="116" w:type="pct"/>
            <w:shd w:val="clear" w:color="auto" w:fill="auto"/>
            <w:noWrap/>
          </w:tcPr>
          <w:p w14:paraId="25090D02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744C869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4C9574F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B275282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E9512C7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7FE360E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E6CA826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97BBDC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7B2B6A0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B8EA0D9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39BD81AB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362458FC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B76898C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7D879D1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56A193E1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0FB2FE93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60DD0D17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1B4C1455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50B4C6B6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238190C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7D25AE88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9A59B0F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513A4778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3D4A933" w14:textId="77777777" w:rsidR="006F5E50" w:rsidRPr="00F33E32" w:rsidRDefault="006F5E50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14:paraId="506BE4DD" w14:textId="77777777" w:rsidR="006F5E50" w:rsidRPr="00F33E32" w:rsidRDefault="00EE0A39" w:rsidP="00DF5469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Coach, PME</w:t>
            </w:r>
          </w:p>
        </w:tc>
      </w:tr>
      <w:tr w:rsidR="00EE0A39" w:rsidRPr="00F33E32" w14:paraId="7D054837" w14:textId="77777777" w:rsidTr="00EE0A39">
        <w:trPr>
          <w:trHeight w:val="300"/>
        </w:trPr>
        <w:tc>
          <w:tcPr>
            <w:tcW w:w="1854" w:type="pct"/>
            <w:shd w:val="clear" w:color="auto" w:fill="auto"/>
            <w:noWrap/>
          </w:tcPr>
          <w:p w14:paraId="3808BD7E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Participation à une formation sur le marketing</w:t>
            </w:r>
          </w:p>
        </w:tc>
        <w:tc>
          <w:tcPr>
            <w:tcW w:w="116" w:type="pct"/>
            <w:shd w:val="clear" w:color="auto" w:fill="auto"/>
            <w:noWrap/>
          </w:tcPr>
          <w:p w14:paraId="425A607E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03493D2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C17B529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48D9F83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82D5894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EAC067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8822316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388BA85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2F682449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944BF30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D6776E4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548FC98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C0F1F1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7B29C22C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C0B10FE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F978F41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45F862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FAB7D2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0EE522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31D3B44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1B90F5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538F6CBA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04B04C5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902D44F" w14:textId="77777777" w:rsidR="00EE0A39" w:rsidRPr="00F33E32" w:rsidRDefault="00EE0A39" w:rsidP="00FF05B4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14:paraId="1C978CE7" w14:textId="77777777" w:rsidR="00EE0A39" w:rsidRPr="00F33E32" w:rsidRDefault="00EE0A39" w:rsidP="00FF05B4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sz w:val="24"/>
                <w:szCs w:val="24"/>
              </w:rPr>
              <w:t>Coach et PME</w:t>
            </w:r>
          </w:p>
        </w:tc>
      </w:tr>
      <w:tr w:rsidR="00214BFD" w:rsidRPr="00F33E32" w14:paraId="521DB4BE" w14:textId="77777777" w:rsidTr="00EE0A39">
        <w:trPr>
          <w:trHeight w:val="300"/>
        </w:trPr>
        <w:tc>
          <w:tcPr>
            <w:tcW w:w="1854" w:type="pct"/>
            <w:shd w:val="clear" w:color="auto" w:fill="auto"/>
            <w:noWrap/>
          </w:tcPr>
          <w:p w14:paraId="4EB05F10" w14:textId="77777777" w:rsidR="00214BFD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Confection de flyers et cartes de visite</w:t>
            </w:r>
          </w:p>
        </w:tc>
        <w:tc>
          <w:tcPr>
            <w:tcW w:w="116" w:type="pct"/>
            <w:shd w:val="clear" w:color="auto" w:fill="auto"/>
            <w:noWrap/>
          </w:tcPr>
          <w:p w14:paraId="5F3BD708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15B52F2B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2DF2F41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2724B804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46B43E68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BCAE42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019FE492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auto"/>
            <w:noWrap/>
          </w:tcPr>
          <w:p w14:paraId="6E10693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06A04077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CD5D525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70AD47" w:themeFill="accent6"/>
            <w:noWrap/>
          </w:tcPr>
          <w:p w14:paraId="425EC3F5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8906DD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67D290CB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1409A4B9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5101130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31444B9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413A07E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000B8B3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56BA63F9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479A2318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7F412F2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02BBBAED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76FEC706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 w:themeFill="background1"/>
            <w:noWrap/>
          </w:tcPr>
          <w:p w14:paraId="2726227A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auto"/>
            <w:noWrap/>
          </w:tcPr>
          <w:p w14:paraId="7D055F15" w14:textId="77777777" w:rsidR="00214BFD" w:rsidRPr="00F33E32" w:rsidRDefault="00214BFD" w:rsidP="00DF5469">
            <w:pPr>
              <w:spacing w:after="0"/>
              <w:ind w:hanging="119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 </w:t>
            </w:r>
            <w:r w:rsidRPr="00F33E32">
              <w:rPr>
                <w:rFonts w:ascii="Garamond" w:hAnsi="Garamond" w:cs="Times New Roman"/>
                <w:sz w:val="24"/>
                <w:szCs w:val="24"/>
              </w:rPr>
              <w:t>PME</w:t>
            </w:r>
          </w:p>
        </w:tc>
      </w:tr>
      <w:tr w:rsidR="00214BFD" w:rsidRPr="00F33E32" w14:paraId="292993C8" w14:textId="77777777" w:rsidTr="00EE0A39">
        <w:trPr>
          <w:trHeight w:val="300"/>
        </w:trPr>
        <w:tc>
          <w:tcPr>
            <w:tcW w:w="3247" w:type="pct"/>
            <w:gridSpan w:val="13"/>
            <w:noWrap/>
            <w:hideMark/>
          </w:tcPr>
          <w:p w14:paraId="58ABD0A3" w14:textId="77777777" w:rsidR="00214BFD" w:rsidRPr="00F33E32" w:rsidRDefault="00214BFD" w:rsidP="00DF5469">
            <w:pPr>
              <w:spacing w:after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Risques</w:t>
            </w:r>
          </w:p>
        </w:tc>
        <w:tc>
          <w:tcPr>
            <w:tcW w:w="1753" w:type="pct"/>
            <w:gridSpan w:val="13"/>
            <w:noWrap/>
            <w:hideMark/>
          </w:tcPr>
          <w:p w14:paraId="526FE178" w14:textId="77777777" w:rsidR="00214BFD" w:rsidRPr="00F33E32" w:rsidRDefault="00214BFD" w:rsidP="00DF5469">
            <w:pPr>
              <w:spacing w:after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F33E32">
              <w:rPr>
                <w:rFonts w:ascii="Garamond" w:hAnsi="Garamond" w:cs="Times New Roman"/>
                <w:b/>
                <w:sz w:val="24"/>
                <w:szCs w:val="24"/>
              </w:rPr>
              <w:t>Actions d'atténuation</w:t>
            </w:r>
          </w:p>
        </w:tc>
      </w:tr>
      <w:tr w:rsidR="00214BFD" w:rsidRPr="00F33E32" w14:paraId="59DEA8F6" w14:textId="77777777" w:rsidTr="00EE0A39">
        <w:trPr>
          <w:trHeight w:val="300"/>
        </w:trPr>
        <w:tc>
          <w:tcPr>
            <w:tcW w:w="3247" w:type="pct"/>
            <w:gridSpan w:val="13"/>
            <w:noWrap/>
            <w:hideMark/>
          </w:tcPr>
          <w:p w14:paraId="3B173BAB" w14:textId="77777777" w:rsidR="00214BFD" w:rsidRPr="00EE0A39" w:rsidRDefault="00EE0A39" w:rsidP="00EE0A39">
            <w:pPr>
              <w:pStyle w:val="Lijstalinea"/>
              <w:numPr>
                <w:ilvl w:val="0"/>
                <w:numId w:val="9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Non fidélisation des clients obtenus</w:t>
            </w:r>
          </w:p>
          <w:p w14:paraId="0558EB10" w14:textId="77777777" w:rsidR="00214BFD" w:rsidRPr="00F33E32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1753" w:type="pct"/>
            <w:gridSpan w:val="13"/>
            <w:noWrap/>
            <w:hideMark/>
          </w:tcPr>
          <w:p w14:paraId="3F3E736B" w14:textId="77777777" w:rsidR="00214BFD" w:rsidRPr="00EE0A39" w:rsidRDefault="00EE0A39" w:rsidP="00EE0A39">
            <w:pPr>
              <w:pStyle w:val="Lijstalinea"/>
              <w:numPr>
                <w:ilvl w:val="0"/>
                <w:numId w:val="9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Développer des stratégies de fidélisation des clients</w:t>
            </w:r>
          </w:p>
        </w:tc>
      </w:tr>
    </w:tbl>
    <w:p w14:paraId="4E04BE15" w14:textId="77777777" w:rsidR="00214BFD" w:rsidRDefault="00214BFD" w:rsidP="00214BFD">
      <w:p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91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1423"/>
      </w:tblGrid>
      <w:tr w:rsidR="00214BFD" w:rsidRPr="008C2CDF" w14:paraId="54239A20" w14:textId="77777777" w:rsidTr="00DF5469">
        <w:trPr>
          <w:trHeight w:val="20"/>
        </w:trPr>
        <w:tc>
          <w:tcPr>
            <w:tcW w:w="0" w:type="auto"/>
            <w:gridSpan w:val="26"/>
            <w:noWrap/>
          </w:tcPr>
          <w:p w14:paraId="26FD07D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>AXE CONCERNE :</w:t>
            </w:r>
            <w:r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 xml:space="preserve"> Partenariat</w:t>
            </w:r>
          </w:p>
        </w:tc>
      </w:tr>
      <w:tr w:rsidR="00214BFD" w:rsidRPr="008C2CDF" w14:paraId="4133F97A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74DCAC9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Problématiques</w:t>
            </w:r>
          </w:p>
        </w:tc>
        <w:tc>
          <w:tcPr>
            <w:tcW w:w="0" w:type="auto"/>
            <w:gridSpan w:val="25"/>
            <w:noWrap/>
          </w:tcPr>
          <w:p w14:paraId="50D61D6F" w14:textId="77777777" w:rsidR="00214BFD" w:rsidRPr="00830D5F" w:rsidRDefault="00214BFD" w:rsidP="00DF5469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3216CF">
              <w:rPr>
                <w:rFonts w:ascii="Garamond" w:hAnsi="Garamond" w:cs="Times New Roman"/>
                <w:sz w:val="24"/>
                <w:szCs w:val="24"/>
              </w:rPr>
              <w:t>Rupture brutale des relations commerciales établies</w:t>
            </w:r>
          </w:p>
        </w:tc>
      </w:tr>
      <w:tr w:rsidR="00214BFD" w:rsidRPr="008C2CDF" w14:paraId="775745CA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01F6821C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Solutions envisagées</w:t>
            </w:r>
          </w:p>
        </w:tc>
        <w:tc>
          <w:tcPr>
            <w:tcW w:w="0" w:type="auto"/>
            <w:gridSpan w:val="25"/>
            <w:noWrap/>
          </w:tcPr>
          <w:p w14:paraId="68EA15E8" w14:textId="77777777" w:rsidR="00214BFD" w:rsidRPr="008C2CDF" w:rsidRDefault="00214BFD" w:rsidP="00EE0A39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Sécuriser les relations commerciales </w:t>
            </w:r>
            <w:r w:rsidRPr="0092440D">
              <w:rPr>
                <w:rFonts w:ascii="Garamond" w:hAnsi="Garamond" w:cs="Arial"/>
                <w:sz w:val="24"/>
                <w:szCs w:val="24"/>
              </w:rPr>
              <w:t>de l’entreprise</w:t>
            </w:r>
          </w:p>
        </w:tc>
      </w:tr>
      <w:tr w:rsidR="00214BFD" w:rsidRPr="008C2CDF" w14:paraId="32BD4D6E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6A1D456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Résultats</w:t>
            </w:r>
          </w:p>
        </w:tc>
        <w:tc>
          <w:tcPr>
            <w:tcW w:w="0" w:type="auto"/>
            <w:gridSpan w:val="25"/>
            <w:noWrap/>
          </w:tcPr>
          <w:p w14:paraId="7FFD47ED" w14:textId="77777777" w:rsidR="00214BFD" w:rsidRPr="008C2CDF" w:rsidRDefault="00214BFD" w:rsidP="00DF5469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L’entreprise a des contrats écrits avec ses partenaires</w:t>
            </w:r>
          </w:p>
        </w:tc>
      </w:tr>
      <w:tr w:rsidR="00214BFD" w:rsidRPr="008C2CDF" w14:paraId="3C63EED1" w14:textId="77777777" w:rsidTr="00DF5469">
        <w:trPr>
          <w:trHeight w:val="20"/>
        </w:trPr>
        <w:tc>
          <w:tcPr>
            <w:tcW w:w="0" w:type="auto"/>
            <w:noWrap/>
            <w:hideMark/>
          </w:tcPr>
          <w:p w14:paraId="2350320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Indicateurs</w:t>
            </w:r>
          </w:p>
        </w:tc>
        <w:tc>
          <w:tcPr>
            <w:tcW w:w="0" w:type="auto"/>
            <w:gridSpan w:val="25"/>
            <w:noWrap/>
          </w:tcPr>
          <w:p w14:paraId="569C11CE" w14:textId="77777777" w:rsidR="00214BFD" w:rsidRPr="008C2CDF" w:rsidRDefault="00214BFD" w:rsidP="00DF5469">
            <w:pPr>
              <w:pStyle w:val="Lijstalinea"/>
              <w:numPr>
                <w:ilvl w:val="0"/>
                <w:numId w:val="8"/>
              </w:num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Au moins un contrat est signé avec un partenaire (client ou fournisseur)</w:t>
            </w:r>
          </w:p>
        </w:tc>
      </w:tr>
      <w:tr w:rsidR="00214BFD" w:rsidRPr="008C2CDF" w14:paraId="0C120EF5" w14:textId="77777777" w:rsidTr="00DF5469">
        <w:trPr>
          <w:trHeight w:val="20"/>
        </w:trPr>
        <w:tc>
          <w:tcPr>
            <w:tcW w:w="0" w:type="auto"/>
            <w:vMerge w:val="restart"/>
            <w:noWrap/>
            <w:hideMark/>
          </w:tcPr>
          <w:p w14:paraId="60CD9FB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Activités</w:t>
            </w:r>
          </w:p>
        </w:tc>
        <w:tc>
          <w:tcPr>
            <w:tcW w:w="0" w:type="auto"/>
            <w:gridSpan w:val="24"/>
            <w:noWrap/>
            <w:hideMark/>
          </w:tcPr>
          <w:p w14:paraId="4B76115E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Chronogramme</w:t>
            </w:r>
          </w:p>
        </w:tc>
        <w:tc>
          <w:tcPr>
            <w:tcW w:w="0" w:type="auto"/>
            <w:noWrap/>
            <w:hideMark/>
          </w:tcPr>
          <w:p w14:paraId="0B8518B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b/>
                <w:sz w:val="24"/>
                <w:szCs w:val="24"/>
              </w:rPr>
              <w:t>Responsables</w:t>
            </w:r>
          </w:p>
        </w:tc>
      </w:tr>
      <w:tr w:rsidR="00214BFD" w:rsidRPr="008C2CDF" w14:paraId="4E2A5BA0" w14:textId="77777777" w:rsidTr="00DF5469">
        <w:trPr>
          <w:trHeight w:val="20"/>
        </w:trPr>
        <w:tc>
          <w:tcPr>
            <w:tcW w:w="0" w:type="auto"/>
            <w:vMerge/>
            <w:hideMark/>
          </w:tcPr>
          <w:p w14:paraId="2BD484C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noWrap/>
            <w:hideMark/>
          </w:tcPr>
          <w:p w14:paraId="12F598FD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Avril</w:t>
            </w:r>
          </w:p>
        </w:tc>
        <w:tc>
          <w:tcPr>
            <w:tcW w:w="0" w:type="auto"/>
            <w:gridSpan w:val="4"/>
            <w:noWrap/>
            <w:hideMark/>
          </w:tcPr>
          <w:p w14:paraId="72FAD037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Mai</w:t>
            </w:r>
          </w:p>
        </w:tc>
        <w:tc>
          <w:tcPr>
            <w:tcW w:w="0" w:type="auto"/>
            <w:gridSpan w:val="4"/>
            <w:noWrap/>
            <w:hideMark/>
          </w:tcPr>
          <w:p w14:paraId="1B12B190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Juin</w:t>
            </w:r>
          </w:p>
        </w:tc>
        <w:tc>
          <w:tcPr>
            <w:tcW w:w="0" w:type="auto"/>
            <w:gridSpan w:val="4"/>
            <w:noWrap/>
            <w:hideMark/>
          </w:tcPr>
          <w:p w14:paraId="3732A439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Juillet</w:t>
            </w:r>
          </w:p>
        </w:tc>
        <w:tc>
          <w:tcPr>
            <w:tcW w:w="0" w:type="auto"/>
            <w:gridSpan w:val="4"/>
            <w:noWrap/>
            <w:hideMark/>
          </w:tcPr>
          <w:p w14:paraId="2CD3006A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Aout</w:t>
            </w:r>
          </w:p>
        </w:tc>
        <w:tc>
          <w:tcPr>
            <w:tcW w:w="0" w:type="auto"/>
            <w:gridSpan w:val="4"/>
            <w:noWrap/>
            <w:hideMark/>
          </w:tcPr>
          <w:p w14:paraId="35C3B6F4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Septembre</w:t>
            </w:r>
          </w:p>
        </w:tc>
        <w:tc>
          <w:tcPr>
            <w:tcW w:w="0" w:type="auto"/>
            <w:noWrap/>
            <w:hideMark/>
          </w:tcPr>
          <w:p w14:paraId="304E7D5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</w:p>
        </w:tc>
      </w:tr>
      <w:tr w:rsidR="00214BFD" w:rsidRPr="008C2CDF" w14:paraId="5FAC878A" w14:textId="77777777" w:rsidTr="00DF5469">
        <w:trPr>
          <w:trHeight w:val="20"/>
        </w:trPr>
        <w:tc>
          <w:tcPr>
            <w:tcW w:w="0" w:type="auto"/>
            <w:vMerge/>
            <w:hideMark/>
          </w:tcPr>
          <w:p w14:paraId="4A09E2B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14:paraId="784C4FCA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229DDE23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1D5FB1F8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7B3B34FB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296C82BC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42E04262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305F8C82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5C9E2813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3A743A5E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17EFFD58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6CD6E099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0A73404D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0276810D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1741703F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447BCDEC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5C97A795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4104D898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71F61469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0879EE25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48B1A76E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vAlign w:val="center"/>
            <w:hideMark/>
          </w:tcPr>
          <w:p w14:paraId="62710452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S1</w:t>
            </w:r>
          </w:p>
        </w:tc>
        <w:tc>
          <w:tcPr>
            <w:tcW w:w="0" w:type="auto"/>
            <w:noWrap/>
            <w:vAlign w:val="center"/>
            <w:hideMark/>
          </w:tcPr>
          <w:p w14:paraId="24BFA41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S2</w:t>
            </w:r>
          </w:p>
        </w:tc>
        <w:tc>
          <w:tcPr>
            <w:tcW w:w="0" w:type="auto"/>
            <w:noWrap/>
            <w:vAlign w:val="center"/>
            <w:hideMark/>
          </w:tcPr>
          <w:p w14:paraId="6705F7B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S3</w:t>
            </w:r>
          </w:p>
        </w:tc>
        <w:tc>
          <w:tcPr>
            <w:tcW w:w="0" w:type="auto"/>
            <w:noWrap/>
            <w:vAlign w:val="center"/>
            <w:hideMark/>
          </w:tcPr>
          <w:p w14:paraId="6AFC2122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S4</w:t>
            </w:r>
          </w:p>
        </w:tc>
        <w:tc>
          <w:tcPr>
            <w:tcW w:w="0" w:type="auto"/>
            <w:noWrap/>
            <w:hideMark/>
          </w:tcPr>
          <w:p w14:paraId="658FFB6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</w:tr>
      <w:tr w:rsidR="00214BFD" w:rsidRPr="008C2CDF" w14:paraId="57B6E0EA" w14:textId="77777777" w:rsidTr="00EE0A39">
        <w:trPr>
          <w:trHeight w:val="621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78D8B343" w14:textId="77777777" w:rsidR="00214BFD" w:rsidRPr="004155BF" w:rsidRDefault="00214BFD" w:rsidP="00DF5469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Confection de papier entête et de cachet</w:t>
            </w:r>
          </w:p>
        </w:tc>
        <w:tc>
          <w:tcPr>
            <w:tcW w:w="0" w:type="auto"/>
            <w:shd w:val="clear" w:color="auto" w:fill="FFFFFF" w:themeFill="background1"/>
            <w:noWrap/>
          </w:tcPr>
          <w:p w14:paraId="2C62146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9B50E5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1F389B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36F77CE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F7FD66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76510C8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1E59779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94DEE0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DB1DE1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5BA1AD6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48670A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149BC86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3762D65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5C52AF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70AD47" w:themeFill="accent6"/>
            <w:noWrap/>
          </w:tcPr>
          <w:p w14:paraId="580ED08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B63843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3D5224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628FE86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5D2F07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485FB82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1B29AA5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28784EC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2A720DB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748509E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FFFFF" w:themeFill="background1"/>
            <w:noWrap/>
          </w:tcPr>
          <w:p w14:paraId="2ED90C3A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PME et Coach</w:t>
            </w:r>
          </w:p>
        </w:tc>
      </w:tr>
      <w:tr w:rsidR="00214BFD" w:rsidRPr="008C2CDF" w14:paraId="629236F4" w14:textId="77777777" w:rsidTr="00EE0A39">
        <w:trPr>
          <w:trHeight w:val="621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DDF54AA" w14:textId="77777777" w:rsidR="00214BFD" w:rsidRPr="004155BF" w:rsidRDefault="00214BFD" w:rsidP="00DF5469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 xml:space="preserve">Mise en place de bon de commande et de livraison 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BBFC79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57B5E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EB446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EABEE3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4DDD8CC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DD2BB6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86C98E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93326D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A6509A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1300A7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B0E0C9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505A76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4F46DF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02A87A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AA1CD2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C475A2F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70AD47" w:themeFill="accent6"/>
            <w:noWrap/>
            <w:hideMark/>
          </w:tcPr>
          <w:p w14:paraId="485B943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C51E55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D7E88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3200B6F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077406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9EE64C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99C99A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7BE9AF0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64AE724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PME et Coach</w:t>
            </w:r>
          </w:p>
        </w:tc>
      </w:tr>
      <w:tr w:rsidR="00214BFD" w:rsidRPr="008C2CDF" w14:paraId="51336442" w14:textId="77777777" w:rsidTr="00EE0A39">
        <w:trPr>
          <w:trHeight w:val="621"/>
        </w:trPr>
        <w:tc>
          <w:tcPr>
            <w:tcW w:w="0" w:type="auto"/>
            <w:shd w:val="clear" w:color="auto" w:fill="FFFFFF" w:themeFill="background1"/>
            <w:noWrap/>
            <w:vAlign w:val="center"/>
          </w:tcPr>
          <w:p w14:paraId="1E53178B" w14:textId="77777777" w:rsidR="00214BFD" w:rsidRPr="004155BF" w:rsidRDefault="00214BFD" w:rsidP="00DF5469">
            <w:pPr>
              <w:spacing w:after="0"/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Elaboration d’un modèle de contrat de distribution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4BAEE5C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257287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4B876E9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3B6910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DE67ED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E9D4BB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36E48C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8EAD4F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F88C9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136C25D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CCB627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18E6D9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500F105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CF20B28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CA2DC05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EDF613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70AD47" w:themeFill="accent6"/>
            <w:noWrap/>
            <w:hideMark/>
          </w:tcPr>
          <w:p w14:paraId="4AA24E8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4FAC7EEB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278DD55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3E278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767F0D01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322CA97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68C2B3A2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10723136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 w:themeFill="background1"/>
            <w:noWrap/>
            <w:hideMark/>
          </w:tcPr>
          <w:p w14:paraId="07D6A98E" w14:textId="77777777" w:rsidR="00214BFD" w:rsidRPr="008C2CDF" w:rsidRDefault="00214BFD" w:rsidP="00DF5469">
            <w:pPr>
              <w:spacing w:after="0"/>
              <w:rPr>
                <w:rFonts w:ascii="Garamond" w:hAnsi="Garamond" w:cs="Times New Roman"/>
                <w:sz w:val="24"/>
                <w:szCs w:val="24"/>
              </w:rPr>
            </w:pPr>
            <w:r w:rsidRPr="008C2CDF">
              <w:rPr>
                <w:rFonts w:ascii="Garamond" w:hAnsi="Garamond" w:cs="Times New Roman"/>
                <w:sz w:val="24"/>
                <w:szCs w:val="24"/>
              </w:rPr>
              <w:t> PME et Coach</w:t>
            </w:r>
          </w:p>
        </w:tc>
      </w:tr>
      <w:tr w:rsidR="00214BFD" w:rsidRPr="008C2CDF" w14:paraId="351C2745" w14:textId="77777777" w:rsidTr="00DF5469">
        <w:trPr>
          <w:trHeight w:val="20"/>
        </w:trPr>
        <w:tc>
          <w:tcPr>
            <w:tcW w:w="0" w:type="auto"/>
            <w:gridSpan w:val="8"/>
            <w:noWrap/>
          </w:tcPr>
          <w:p w14:paraId="3B9A103E" w14:textId="77777777" w:rsidR="00214BFD" w:rsidRPr="00D61DB3" w:rsidRDefault="00214BFD" w:rsidP="00DF546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Risques</w:t>
            </w:r>
          </w:p>
        </w:tc>
        <w:tc>
          <w:tcPr>
            <w:tcW w:w="0" w:type="auto"/>
            <w:gridSpan w:val="18"/>
            <w:noWrap/>
          </w:tcPr>
          <w:p w14:paraId="206DF351" w14:textId="77777777" w:rsidR="00214BFD" w:rsidRPr="00D61DB3" w:rsidRDefault="00214BFD" w:rsidP="00DF546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D61DB3">
              <w:rPr>
                <w:rFonts w:ascii="Garamond" w:hAnsi="Garamond"/>
                <w:b/>
                <w:sz w:val="24"/>
                <w:szCs w:val="24"/>
              </w:rPr>
              <w:t>Actions d'atténuation</w:t>
            </w:r>
          </w:p>
        </w:tc>
      </w:tr>
      <w:tr w:rsidR="00214BFD" w:rsidRPr="008C2CDF" w14:paraId="6CBE7275" w14:textId="77777777" w:rsidTr="00DF5469">
        <w:trPr>
          <w:trHeight w:val="20"/>
        </w:trPr>
        <w:tc>
          <w:tcPr>
            <w:tcW w:w="0" w:type="auto"/>
            <w:gridSpan w:val="8"/>
            <w:noWrap/>
          </w:tcPr>
          <w:p w14:paraId="141B486D" w14:textId="77777777" w:rsidR="00214BFD" w:rsidRPr="00081334" w:rsidRDefault="00214BFD" w:rsidP="00DF5469">
            <w:pPr>
              <w:tabs>
                <w:tab w:val="left" w:pos="5253"/>
              </w:tabs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gridSpan w:val="18"/>
            <w:noWrap/>
          </w:tcPr>
          <w:p w14:paraId="75B64693" w14:textId="77777777" w:rsidR="00214BFD" w:rsidRPr="00081334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6139D27C" w14:textId="77777777" w:rsidR="00214BFD" w:rsidRDefault="00214BFD" w:rsidP="00214BFD">
      <w:pPr>
        <w:rPr>
          <w:rFonts w:ascii="Arial" w:hAnsi="Arial" w:cs="Arial"/>
          <w:sz w:val="20"/>
        </w:rPr>
      </w:pPr>
    </w:p>
    <w:p w14:paraId="024CD31D" w14:textId="77777777" w:rsidR="00214BFD" w:rsidRDefault="00214BFD" w:rsidP="00214BFD">
      <w:pPr>
        <w:spacing w:after="160" w:line="259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84BC0DF" w14:textId="77777777" w:rsidR="00214BFD" w:rsidRDefault="00214BFD" w:rsidP="00214BFD">
      <w:pPr>
        <w:jc w:val="center"/>
        <w:rPr>
          <w:rFonts w:ascii="Arial" w:hAnsi="Arial" w:cs="Arial"/>
          <w:sz w:val="20"/>
        </w:rPr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939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383"/>
        <w:gridCol w:w="1257"/>
      </w:tblGrid>
      <w:tr w:rsidR="00214BFD" w:rsidRPr="00E7127D" w14:paraId="5B8CEE01" w14:textId="77777777" w:rsidTr="00DF5469">
        <w:trPr>
          <w:trHeight w:val="20"/>
        </w:trPr>
        <w:tc>
          <w:tcPr>
            <w:tcW w:w="5000" w:type="pct"/>
            <w:gridSpan w:val="26"/>
            <w:noWrap/>
          </w:tcPr>
          <w:p w14:paraId="6D3313D6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AXE CONCERNE : </w:t>
            </w:r>
            <w:r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 xml:space="preserve">Aspect techniques </w:t>
            </w:r>
          </w:p>
        </w:tc>
      </w:tr>
      <w:tr w:rsidR="00214BFD" w:rsidRPr="00E7127D" w14:paraId="56A1D49D" w14:textId="77777777" w:rsidTr="00DF5469">
        <w:trPr>
          <w:trHeight w:val="20"/>
        </w:trPr>
        <w:tc>
          <w:tcPr>
            <w:tcW w:w="1597" w:type="pct"/>
            <w:noWrap/>
            <w:hideMark/>
          </w:tcPr>
          <w:p w14:paraId="4893808B" w14:textId="77777777" w:rsidR="00214BFD" w:rsidRPr="00E7127D" w:rsidRDefault="00214BFD" w:rsidP="00DF5469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Problématiques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5DB728B7" w14:textId="77777777" w:rsidR="00214BFD" w:rsidRPr="00EE0A39" w:rsidRDefault="00EE0A39" w:rsidP="00EE0A39">
            <w:pPr>
              <w:pStyle w:val="Lijstalinea"/>
              <w:numPr>
                <w:ilvl w:val="0"/>
                <w:numId w:val="8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EE0A39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Faible maitrise des normes de qualité et d’hygiène</w:t>
            </w:r>
          </w:p>
        </w:tc>
      </w:tr>
      <w:tr w:rsidR="00214BFD" w:rsidRPr="00E7127D" w14:paraId="6B26A43B" w14:textId="77777777" w:rsidTr="00DF5469">
        <w:trPr>
          <w:trHeight w:val="20"/>
        </w:trPr>
        <w:tc>
          <w:tcPr>
            <w:tcW w:w="1597" w:type="pct"/>
            <w:noWrap/>
            <w:hideMark/>
          </w:tcPr>
          <w:p w14:paraId="1966669A" w14:textId="77777777" w:rsidR="00214BFD" w:rsidRPr="00E7127D" w:rsidRDefault="00214BFD" w:rsidP="00DF5469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Solutions envisagées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087AD413" w14:textId="77777777" w:rsidR="00214BFD" w:rsidRPr="00E7127D" w:rsidRDefault="00EE0A39" w:rsidP="00DF546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 w:rsidRPr="00EE0A39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Renforcement de capacités sur les bonnes pratiques d’hygiène</w:t>
            </w:r>
          </w:p>
        </w:tc>
      </w:tr>
      <w:tr w:rsidR="00214BFD" w:rsidRPr="00E7127D" w14:paraId="04AEBB1A" w14:textId="77777777" w:rsidTr="00DF5469">
        <w:trPr>
          <w:trHeight w:val="20"/>
        </w:trPr>
        <w:tc>
          <w:tcPr>
            <w:tcW w:w="1597" w:type="pct"/>
            <w:noWrap/>
            <w:hideMark/>
          </w:tcPr>
          <w:p w14:paraId="447768A4" w14:textId="77777777" w:rsidR="00214BFD" w:rsidRPr="00E7127D" w:rsidRDefault="00214BFD" w:rsidP="00DF5469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Résultats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33F62323" w14:textId="77777777" w:rsidR="00214BFD" w:rsidRPr="0067384A" w:rsidRDefault="00EE0A39" w:rsidP="00DF546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La promotrice a une meilleure maîtrise des normes en matière d’hygiène en transformation agroalimentaire</w:t>
            </w:r>
          </w:p>
        </w:tc>
      </w:tr>
      <w:tr w:rsidR="00214BFD" w:rsidRPr="00E7127D" w14:paraId="3566B205" w14:textId="77777777" w:rsidTr="00DF5469">
        <w:trPr>
          <w:trHeight w:val="20"/>
        </w:trPr>
        <w:tc>
          <w:tcPr>
            <w:tcW w:w="1597" w:type="pct"/>
            <w:noWrap/>
            <w:hideMark/>
          </w:tcPr>
          <w:p w14:paraId="3E4C8F90" w14:textId="77777777" w:rsidR="00214BFD" w:rsidRPr="00E7127D" w:rsidRDefault="00214BFD" w:rsidP="00DF5469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Indicateurs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1A2C6D38" w14:textId="77777777" w:rsidR="00214BFD" w:rsidRPr="0067384A" w:rsidRDefault="00EE0A39" w:rsidP="00DF5469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>A participé à un renforcement de capacité</w:t>
            </w:r>
            <w:r w:rsidR="00214BFD"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E0A39" w:rsidRPr="00E7127D" w14:paraId="279C9E0D" w14:textId="77777777" w:rsidTr="00DF5469">
        <w:trPr>
          <w:trHeight w:val="20"/>
        </w:trPr>
        <w:tc>
          <w:tcPr>
            <w:tcW w:w="1597" w:type="pct"/>
            <w:vMerge w:val="restart"/>
            <w:noWrap/>
            <w:hideMark/>
          </w:tcPr>
          <w:p w14:paraId="3FC837E4" w14:textId="77777777" w:rsidR="00214BFD" w:rsidRPr="00E7127D" w:rsidRDefault="00214BFD" w:rsidP="00DF5469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Activités</w:t>
            </w:r>
          </w:p>
        </w:tc>
        <w:tc>
          <w:tcPr>
            <w:tcW w:w="2993" w:type="pct"/>
            <w:gridSpan w:val="24"/>
            <w:noWrap/>
            <w:hideMark/>
          </w:tcPr>
          <w:p w14:paraId="7F150A01" w14:textId="77777777" w:rsidR="00214BFD" w:rsidRPr="00E7127D" w:rsidRDefault="00214BFD" w:rsidP="00DF546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Chronogramme</w:t>
            </w:r>
          </w:p>
        </w:tc>
        <w:tc>
          <w:tcPr>
            <w:tcW w:w="410" w:type="pct"/>
            <w:noWrap/>
            <w:hideMark/>
          </w:tcPr>
          <w:p w14:paraId="652DC2F2" w14:textId="77777777" w:rsidR="00214BFD" w:rsidRPr="00E7127D" w:rsidRDefault="00214BFD" w:rsidP="00DF5469">
            <w:pPr>
              <w:spacing w:after="0"/>
              <w:ind w:left="29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Responsables</w:t>
            </w:r>
          </w:p>
        </w:tc>
      </w:tr>
      <w:tr w:rsidR="00EE0A39" w:rsidRPr="00E7127D" w14:paraId="011F87BE" w14:textId="77777777" w:rsidTr="00DF5469">
        <w:trPr>
          <w:trHeight w:val="20"/>
        </w:trPr>
        <w:tc>
          <w:tcPr>
            <w:tcW w:w="1597" w:type="pct"/>
            <w:vMerge/>
            <w:hideMark/>
          </w:tcPr>
          <w:p w14:paraId="3E680DEC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noWrap/>
            <w:hideMark/>
          </w:tcPr>
          <w:p w14:paraId="38EAEF3A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Avril</w:t>
            </w:r>
          </w:p>
        </w:tc>
        <w:tc>
          <w:tcPr>
            <w:tcW w:w="499" w:type="pct"/>
            <w:gridSpan w:val="4"/>
            <w:noWrap/>
            <w:hideMark/>
          </w:tcPr>
          <w:p w14:paraId="27E84B67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Mai</w:t>
            </w:r>
          </w:p>
        </w:tc>
        <w:tc>
          <w:tcPr>
            <w:tcW w:w="499" w:type="pct"/>
            <w:gridSpan w:val="4"/>
            <w:noWrap/>
            <w:hideMark/>
          </w:tcPr>
          <w:p w14:paraId="15A18543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Juin</w:t>
            </w:r>
          </w:p>
        </w:tc>
        <w:tc>
          <w:tcPr>
            <w:tcW w:w="499" w:type="pct"/>
            <w:gridSpan w:val="4"/>
            <w:noWrap/>
            <w:hideMark/>
          </w:tcPr>
          <w:p w14:paraId="708222D2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Juillet</w:t>
            </w:r>
          </w:p>
        </w:tc>
        <w:tc>
          <w:tcPr>
            <w:tcW w:w="499" w:type="pct"/>
            <w:gridSpan w:val="4"/>
            <w:noWrap/>
            <w:hideMark/>
          </w:tcPr>
          <w:p w14:paraId="4B7EB711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Aout</w:t>
            </w:r>
          </w:p>
        </w:tc>
        <w:tc>
          <w:tcPr>
            <w:tcW w:w="499" w:type="pct"/>
            <w:gridSpan w:val="4"/>
            <w:noWrap/>
            <w:hideMark/>
          </w:tcPr>
          <w:p w14:paraId="5741ECDA" w14:textId="77777777" w:rsidR="00214BFD" w:rsidRPr="008C2CDF" w:rsidRDefault="00214BFD" w:rsidP="00DF5469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Septembre</w:t>
            </w:r>
          </w:p>
        </w:tc>
        <w:tc>
          <w:tcPr>
            <w:tcW w:w="410" w:type="pct"/>
            <w:noWrap/>
            <w:hideMark/>
          </w:tcPr>
          <w:p w14:paraId="172853B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EE0A39" w:rsidRPr="00E7127D" w14:paraId="7D3ED0F5" w14:textId="77777777" w:rsidTr="00DF5469">
        <w:trPr>
          <w:trHeight w:val="20"/>
        </w:trPr>
        <w:tc>
          <w:tcPr>
            <w:tcW w:w="1597" w:type="pct"/>
            <w:vMerge/>
            <w:hideMark/>
          </w:tcPr>
          <w:p w14:paraId="31A740B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  <w:hideMark/>
          </w:tcPr>
          <w:p w14:paraId="786A8B43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4" w:type="pct"/>
            <w:noWrap/>
            <w:hideMark/>
          </w:tcPr>
          <w:p w14:paraId="2A6D8C6E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4" w:type="pct"/>
            <w:noWrap/>
            <w:hideMark/>
          </w:tcPr>
          <w:p w14:paraId="47B1163A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4" w:type="pct"/>
            <w:noWrap/>
            <w:hideMark/>
          </w:tcPr>
          <w:p w14:paraId="6FAE86BC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1573C81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15CF1210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43F4BA24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1E95D81D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75908CA0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456FC9E4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6CA0FBBA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76E60ED8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72D47378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5B5EBE4D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5CB7659D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02C2297B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6DBE074F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2E2B4150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4C755BED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4D545FF9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38F2BB3C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5305B63A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1D2CA936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556443CC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410" w:type="pct"/>
            <w:noWrap/>
            <w:hideMark/>
          </w:tcPr>
          <w:p w14:paraId="0289D86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EE0A39" w:rsidRPr="00E7127D" w14:paraId="4DF6BA34" w14:textId="77777777" w:rsidTr="00FF05B4">
        <w:trPr>
          <w:trHeight w:val="20"/>
        </w:trPr>
        <w:tc>
          <w:tcPr>
            <w:tcW w:w="1597" w:type="pct"/>
            <w:noWrap/>
            <w:vAlign w:val="center"/>
            <w:hideMark/>
          </w:tcPr>
          <w:p w14:paraId="6DE35165" w14:textId="77777777" w:rsidR="00214BFD" w:rsidRPr="00E7127D" w:rsidRDefault="00EE0A39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Création de compte sur les plateformes e-learning CIVA et sur Atingi</w:t>
            </w:r>
            <w:r w:rsidR="00214BF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noWrap/>
            <w:hideMark/>
          </w:tcPr>
          <w:p w14:paraId="44B6935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4" w:type="pct"/>
            <w:noWrap/>
            <w:hideMark/>
          </w:tcPr>
          <w:p w14:paraId="2B3F4FFE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4" w:type="pct"/>
            <w:noWrap/>
            <w:hideMark/>
          </w:tcPr>
          <w:p w14:paraId="36EC7F84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4" w:type="pct"/>
            <w:noWrap/>
            <w:hideMark/>
          </w:tcPr>
          <w:p w14:paraId="29E4C64B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4897EED5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70AD47" w:themeFill="accent6"/>
            <w:noWrap/>
            <w:hideMark/>
          </w:tcPr>
          <w:p w14:paraId="07B23514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5AAAEF9E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6AB778CE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1BA2731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42253329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28287986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33CAC40D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04CFED4F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37CFA739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344F0009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55C13A4D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70E67E6D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558D0F5C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1F932EB1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6C72EFD9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106856D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0DD8251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38139290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61EA626C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77CEA757" w14:textId="77777777" w:rsidR="00214BFD" w:rsidRPr="00E7127D" w:rsidRDefault="00214BFD" w:rsidP="00FF05B4">
            <w:pPr>
              <w:spacing w:after="0"/>
              <w:ind w:left="4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PME </w:t>
            </w:r>
          </w:p>
        </w:tc>
      </w:tr>
      <w:tr w:rsidR="00EE0A39" w:rsidRPr="00E7127D" w14:paraId="27D334AA" w14:textId="77777777" w:rsidTr="00FF05B4">
        <w:trPr>
          <w:trHeight w:val="20"/>
        </w:trPr>
        <w:tc>
          <w:tcPr>
            <w:tcW w:w="1597" w:type="pct"/>
            <w:noWrap/>
            <w:vAlign w:val="center"/>
          </w:tcPr>
          <w:p w14:paraId="0D5231A3" w14:textId="77777777" w:rsidR="00214BFD" w:rsidRDefault="00EE0A39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Prise en main des plateformes</w:t>
            </w:r>
            <w:r w:rsidR="00214BFD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24" w:type="pct"/>
            <w:noWrap/>
          </w:tcPr>
          <w:p w14:paraId="2546FE6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2F9A742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5366177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0E9F054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059A2E7E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06F6460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30E870FA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6042EDC7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02A8C5A9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1FB39A1F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482C53CE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797EDAF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4A864956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CB83E43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33957E5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29EDD7F1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2481F3AC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286DCD06" w14:textId="77777777" w:rsidR="00214BFD" w:rsidRPr="00893E5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75F3A38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3B49446B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4D2A10E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F7943F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A3054B0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7B2D9922" w14:textId="77777777" w:rsidR="00214BFD" w:rsidRPr="00E7127D" w:rsidRDefault="00214BFD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" w:type="pct"/>
            <w:noWrap/>
          </w:tcPr>
          <w:p w14:paraId="1F58AC35" w14:textId="77777777" w:rsidR="00214BFD" w:rsidRPr="00E7127D" w:rsidRDefault="00FF05B4" w:rsidP="00FF05B4">
            <w:pPr>
              <w:spacing w:after="0"/>
              <w:ind w:left="4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PME </w:t>
            </w:r>
          </w:p>
        </w:tc>
      </w:tr>
      <w:tr w:rsidR="00FF05B4" w:rsidRPr="00E7127D" w14:paraId="4F3D03C9" w14:textId="77777777" w:rsidTr="00FF05B4">
        <w:trPr>
          <w:trHeight w:val="20"/>
        </w:trPr>
        <w:tc>
          <w:tcPr>
            <w:tcW w:w="1597" w:type="pct"/>
            <w:noWrap/>
            <w:vAlign w:val="center"/>
          </w:tcPr>
          <w:p w14:paraId="6C981534" w14:textId="77777777" w:rsidR="00FF05B4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Suivi des séances en ligne sur les BPH</w:t>
            </w:r>
          </w:p>
        </w:tc>
        <w:tc>
          <w:tcPr>
            <w:tcW w:w="124" w:type="pct"/>
            <w:noWrap/>
          </w:tcPr>
          <w:p w14:paraId="2172559E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3A4B4D44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75DFEC63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2A7C8522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060C23E0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1AC8F689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2AA6950D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53B0DECD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43603876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5D62E679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3630A778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3957592" w14:textId="77777777" w:rsidR="00FF05B4" w:rsidRPr="00893E5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7CC26C0" w14:textId="77777777" w:rsidR="00FF05B4" w:rsidRPr="00893E5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DF75CE2" w14:textId="77777777" w:rsidR="00FF05B4" w:rsidRPr="00893E5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5B3085D" w14:textId="77777777" w:rsidR="00FF05B4" w:rsidRPr="00893E5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2054D5D1" w14:textId="77777777" w:rsidR="00FF05B4" w:rsidRPr="00893E5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719B7A54" w14:textId="77777777" w:rsidR="00FF05B4" w:rsidRPr="00893E5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74B0ECB0" w14:textId="77777777" w:rsidR="00FF05B4" w:rsidRPr="00893E5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427505A9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E6709A0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71E901CF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2F7555E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3592B1AB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57B6C1A4" w14:textId="77777777" w:rsidR="00FF05B4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" w:type="pct"/>
            <w:noWrap/>
          </w:tcPr>
          <w:p w14:paraId="192F8639" w14:textId="77777777" w:rsidR="00FF05B4" w:rsidRDefault="00FF05B4" w:rsidP="00DF5469">
            <w:pPr>
              <w:spacing w:after="0"/>
              <w:ind w:left="4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PME</w:t>
            </w:r>
          </w:p>
        </w:tc>
      </w:tr>
      <w:tr w:rsidR="00214BFD" w:rsidRPr="00E7127D" w14:paraId="68864063" w14:textId="77777777" w:rsidTr="00DF5469">
        <w:trPr>
          <w:trHeight w:val="20"/>
        </w:trPr>
        <w:tc>
          <w:tcPr>
            <w:tcW w:w="3093" w:type="pct"/>
            <w:gridSpan w:val="13"/>
            <w:noWrap/>
            <w:hideMark/>
          </w:tcPr>
          <w:p w14:paraId="72C71001" w14:textId="77777777" w:rsidR="00214BFD" w:rsidRPr="00E7127D" w:rsidRDefault="00214BFD" w:rsidP="00DF546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Risques</w:t>
            </w:r>
          </w:p>
        </w:tc>
        <w:tc>
          <w:tcPr>
            <w:tcW w:w="1907" w:type="pct"/>
            <w:gridSpan w:val="13"/>
            <w:noWrap/>
            <w:hideMark/>
          </w:tcPr>
          <w:p w14:paraId="59BDFC55" w14:textId="77777777" w:rsidR="00214BFD" w:rsidRPr="00E7127D" w:rsidRDefault="00214BFD" w:rsidP="00DF5469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Actions d'atténuation</w:t>
            </w:r>
          </w:p>
        </w:tc>
      </w:tr>
      <w:tr w:rsidR="00214BFD" w:rsidRPr="00E7127D" w14:paraId="039FB97F" w14:textId="77777777" w:rsidTr="00DF5469">
        <w:trPr>
          <w:trHeight w:val="20"/>
        </w:trPr>
        <w:tc>
          <w:tcPr>
            <w:tcW w:w="3093" w:type="pct"/>
            <w:gridSpan w:val="13"/>
            <w:noWrap/>
            <w:hideMark/>
          </w:tcPr>
          <w:p w14:paraId="01610B4F" w14:textId="77777777" w:rsidR="00214BFD" w:rsidRPr="00E7127D" w:rsidRDefault="00FF05B4" w:rsidP="00FF05B4">
            <w:pPr>
              <w:tabs>
                <w:tab w:val="left" w:pos="303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Difficulté de prise en main des plateformes digitales de formation en ligne</w:t>
            </w:r>
          </w:p>
        </w:tc>
        <w:tc>
          <w:tcPr>
            <w:tcW w:w="1907" w:type="pct"/>
            <w:gridSpan w:val="13"/>
            <w:noWrap/>
            <w:hideMark/>
          </w:tcPr>
          <w:p w14:paraId="02FB740D" w14:textId="77777777" w:rsidR="00214BFD" w:rsidRPr="00E7127D" w:rsidRDefault="00FF05B4" w:rsidP="00DF5469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Appui du coach </w:t>
            </w:r>
          </w:p>
        </w:tc>
      </w:tr>
    </w:tbl>
    <w:p w14:paraId="219BE08A" w14:textId="77777777" w:rsidR="00FF05B4" w:rsidRDefault="00FF05B4" w:rsidP="00214BFD">
      <w:pPr>
        <w:jc w:val="center"/>
        <w:rPr>
          <w:rFonts w:ascii="Garamond" w:hAnsi="Garamond" w:cs="Arial"/>
          <w:b/>
          <w:sz w:val="24"/>
        </w:rPr>
      </w:pPr>
    </w:p>
    <w:p w14:paraId="7401DD73" w14:textId="77777777" w:rsidR="00FF05B4" w:rsidRDefault="00FF05B4">
      <w:pPr>
        <w:spacing w:after="160" w:line="259" w:lineRule="auto"/>
        <w:rPr>
          <w:rFonts w:ascii="Garamond" w:hAnsi="Garamond" w:cs="Arial"/>
          <w:b/>
          <w:sz w:val="24"/>
        </w:rPr>
      </w:pPr>
      <w:r>
        <w:rPr>
          <w:rFonts w:ascii="Garamond" w:hAnsi="Garamond" w:cs="Arial"/>
          <w:b/>
          <w:sz w:val="24"/>
        </w:rPr>
        <w:br w:type="page"/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5210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1202"/>
      </w:tblGrid>
      <w:tr w:rsidR="00FF05B4" w:rsidRPr="00E7127D" w14:paraId="4B80D811" w14:textId="77777777" w:rsidTr="00FF05B4">
        <w:trPr>
          <w:trHeight w:val="20"/>
        </w:trPr>
        <w:tc>
          <w:tcPr>
            <w:tcW w:w="5000" w:type="pct"/>
            <w:gridSpan w:val="26"/>
            <w:noWrap/>
          </w:tcPr>
          <w:p w14:paraId="06998B4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eastAsia="Times New Roman" w:hAnsi="Garamond" w:cs="Times New Roman"/>
                <w:i/>
                <w:iCs/>
                <w:color w:val="000000"/>
                <w:sz w:val="24"/>
                <w:szCs w:val="24"/>
                <w:lang w:eastAsia="fr-FR"/>
              </w:rPr>
              <w:lastRenderedPageBreak/>
              <w:t xml:space="preserve">AXE CONCERNE : </w:t>
            </w:r>
            <w:r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4"/>
                <w:szCs w:val="24"/>
                <w:lang w:eastAsia="fr-FR"/>
              </w:rPr>
              <w:t>Gestion des risques</w:t>
            </w:r>
          </w:p>
        </w:tc>
      </w:tr>
      <w:tr w:rsidR="00FF05B4" w:rsidRPr="00E7127D" w14:paraId="1D1DD7D1" w14:textId="77777777" w:rsidTr="00FF05B4">
        <w:trPr>
          <w:trHeight w:val="20"/>
        </w:trPr>
        <w:tc>
          <w:tcPr>
            <w:tcW w:w="1597" w:type="pct"/>
            <w:noWrap/>
            <w:hideMark/>
          </w:tcPr>
          <w:p w14:paraId="28EDE3A3" w14:textId="77777777" w:rsidR="00FF05B4" w:rsidRPr="00E7127D" w:rsidRDefault="00FF05B4" w:rsidP="00FF05B4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Problématiques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4942A76D" w14:textId="77777777" w:rsidR="00FF05B4" w:rsidRPr="00FF05B4" w:rsidRDefault="00FF05B4" w:rsidP="00FF05B4">
            <w:pPr>
              <w:pStyle w:val="Lijstalinea"/>
              <w:numPr>
                <w:ilvl w:val="0"/>
                <w:numId w:val="8"/>
              </w:numPr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</w:pPr>
            <w:r w:rsidRPr="00FF05B4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Risque lié à l’approvisionnement en matières premières</w:t>
            </w:r>
          </w:p>
        </w:tc>
      </w:tr>
      <w:tr w:rsidR="00FF05B4" w:rsidRPr="00E7127D" w14:paraId="114B08B2" w14:textId="77777777" w:rsidTr="00FF05B4">
        <w:trPr>
          <w:trHeight w:val="20"/>
        </w:trPr>
        <w:tc>
          <w:tcPr>
            <w:tcW w:w="1597" w:type="pct"/>
            <w:noWrap/>
            <w:hideMark/>
          </w:tcPr>
          <w:p w14:paraId="1CED30E3" w14:textId="77777777" w:rsidR="00FF05B4" w:rsidRPr="00E7127D" w:rsidRDefault="00FF05B4" w:rsidP="00FF05B4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Solutions envisagées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527944A3" w14:textId="77777777" w:rsidR="00FF05B4" w:rsidRPr="00E7127D" w:rsidRDefault="00FF05B4" w:rsidP="00FF05B4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 w:rsidRPr="00FF05B4">
              <w:rPr>
                <w:rFonts w:ascii="Garamond" w:eastAsia="Times New Roman" w:hAnsi="Garamond" w:cs="Tahoma"/>
                <w:color w:val="000000"/>
                <w:sz w:val="24"/>
                <w:szCs w:val="24"/>
                <w:lang w:eastAsia="fr-FR"/>
              </w:rPr>
              <w:t>Diversifier les sources d’approvisionnement des matières premières</w:t>
            </w:r>
          </w:p>
        </w:tc>
      </w:tr>
      <w:tr w:rsidR="00FF05B4" w:rsidRPr="00E7127D" w14:paraId="2D9217C7" w14:textId="77777777" w:rsidTr="00FF05B4">
        <w:trPr>
          <w:trHeight w:val="20"/>
        </w:trPr>
        <w:tc>
          <w:tcPr>
            <w:tcW w:w="1597" w:type="pct"/>
            <w:noWrap/>
            <w:hideMark/>
          </w:tcPr>
          <w:p w14:paraId="06994239" w14:textId="77777777" w:rsidR="00FF05B4" w:rsidRPr="00E7127D" w:rsidRDefault="00FF05B4" w:rsidP="00FF05B4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Résultats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408E48F8" w14:textId="77777777" w:rsidR="00FF05B4" w:rsidRPr="0067384A" w:rsidRDefault="00FF05B4" w:rsidP="00FF05B4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 xml:space="preserve">L’entreprise dispose d’au moins deux sources d’approvisionnement pour chaque matière première </w:t>
            </w:r>
          </w:p>
        </w:tc>
      </w:tr>
      <w:tr w:rsidR="00FF05B4" w:rsidRPr="00E7127D" w14:paraId="5F2788B9" w14:textId="77777777" w:rsidTr="00FF05B4">
        <w:trPr>
          <w:trHeight w:val="20"/>
        </w:trPr>
        <w:tc>
          <w:tcPr>
            <w:tcW w:w="1597" w:type="pct"/>
            <w:noWrap/>
            <w:hideMark/>
          </w:tcPr>
          <w:p w14:paraId="58A70449" w14:textId="77777777" w:rsidR="00FF05B4" w:rsidRPr="00E7127D" w:rsidRDefault="00FF05B4" w:rsidP="00FF05B4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Indicateurs</w:t>
            </w:r>
          </w:p>
        </w:tc>
        <w:tc>
          <w:tcPr>
            <w:tcW w:w="3403" w:type="pct"/>
            <w:gridSpan w:val="25"/>
            <w:noWrap/>
            <w:vAlign w:val="center"/>
            <w:hideMark/>
          </w:tcPr>
          <w:p w14:paraId="1A5C39F1" w14:textId="77777777" w:rsidR="00FF05B4" w:rsidRPr="0067384A" w:rsidRDefault="00FF05B4" w:rsidP="00FF05B4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Garamond" w:eastAsia="Times New Roman" w:hAnsi="Garamond" w:cstheme="minorHAnsi"/>
                <w:color w:val="000000"/>
                <w:sz w:val="24"/>
                <w:szCs w:val="24"/>
                <w:lang w:eastAsia="fr-FR"/>
              </w:rPr>
              <w:t xml:space="preserve">Une nouvelle source d’approvisionnement est identifiée </w:t>
            </w:r>
          </w:p>
        </w:tc>
      </w:tr>
      <w:tr w:rsidR="00FF05B4" w:rsidRPr="00E7127D" w14:paraId="1183D4B3" w14:textId="77777777" w:rsidTr="00FF05B4">
        <w:trPr>
          <w:trHeight w:val="20"/>
        </w:trPr>
        <w:tc>
          <w:tcPr>
            <w:tcW w:w="1597" w:type="pct"/>
            <w:vMerge w:val="restart"/>
            <w:noWrap/>
            <w:hideMark/>
          </w:tcPr>
          <w:p w14:paraId="0AB50790" w14:textId="77777777" w:rsidR="00FF05B4" w:rsidRPr="00E7127D" w:rsidRDefault="00FF05B4" w:rsidP="00FF05B4">
            <w:pPr>
              <w:spacing w:after="0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Activités</w:t>
            </w:r>
          </w:p>
        </w:tc>
        <w:tc>
          <w:tcPr>
            <w:tcW w:w="2993" w:type="pct"/>
            <w:gridSpan w:val="24"/>
            <w:noWrap/>
            <w:hideMark/>
          </w:tcPr>
          <w:p w14:paraId="5DEFD76F" w14:textId="77777777" w:rsidR="00FF05B4" w:rsidRPr="00E7127D" w:rsidRDefault="00FF05B4" w:rsidP="00FF05B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Chronogramme</w:t>
            </w:r>
          </w:p>
        </w:tc>
        <w:tc>
          <w:tcPr>
            <w:tcW w:w="410" w:type="pct"/>
            <w:noWrap/>
            <w:hideMark/>
          </w:tcPr>
          <w:p w14:paraId="55289909" w14:textId="77777777" w:rsidR="00FF05B4" w:rsidRPr="00E7127D" w:rsidRDefault="00FF05B4" w:rsidP="00FF05B4">
            <w:pPr>
              <w:spacing w:after="0"/>
              <w:ind w:left="29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Responsables</w:t>
            </w:r>
          </w:p>
        </w:tc>
      </w:tr>
      <w:tr w:rsidR="00FF05B4" w:rsidRPr="00E7127D" w14:paraId="6198EFFA" w14:textId="77777777" w:rsidTr="00FF05B4">
        <w:trPr>
          <w:trHeight w:val="20"/>
        </w:trPr>
        <w:tc>
          <w:tcPr>
            <w:tcW w:w="1597" w:type="pct"/>
            <w:vMerge/>
            <w:hideMark/>
          </w:tcPr>
          <w:p w14:paraId="0983961F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8" w:type="pct"/>
            <w:gridSpan w:val="4"/>
            <w:noWrap/>
            <w:hideMark/>
          </w:tcPr>
          <w:p w14:paraId="1822D47E" w14:textId="77777777" w:rsidR="00FF05B4" w:rsidRPr="008C2CDF" w:rsidRDefault="00FF05B4" w:rsidP="00FF05B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Avril</w:t>
            </w:r>
          </w:p>
        </w:tc>
        <w:tc>
          <w:tcPr>
            <w:tcW w:w="499" w:type="pct"/>
            <w:gridSpan w:val="4"/>
            <w:noWrap/>
            <w:hideMark/>
          </w:tcPr>
          <w:p w14:paraId="0B3EA637" w14:textId="77777777" w:rsidR="00FF05B4" w:rsidRPr="008C2CDF" w:rsidRDefault="00FF05B4" w:rsidP="00FF05B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Mai</w:t>
            </w:r>
          </w:p>
        </w:tc>
        <w:tc>
          <w:tcPr>
            <w:tcW w:w="499" w:type="pct"/>
            <w:gridSpan w:val="4"/>
            <w:noWrap/>
            <w:hideMark/>
          </w:tcPr>
          <w:p w14:paraId="7D7B478C" w14:textId="77777777" w:rsidR="00FF05B4" w:rsidRPr="008C2CDF" w:rsidRDefault="00FF05B4" w:rsidP="00FF05B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Juin</w:t>
            </w:r>
          </w:p>
        </w:tc>
        <w:tc>
          <w:tcPr>
            <w:tcW w:w="499" w:type="pct"/>
            <w:gridSpan w:val="4"/>
            <w:noWrap/>
            <w:hideMark/>
          </w:tcPr>
          <w:p w14:paraId="7D74AF35" w14:textId="77777777" w:rsidR="00FF05B4" w:rsidRPr="008C2CDF" w:rsidRDefault="00FF05B4" w:rsidP="00FF05B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Juillet</w:t>
            </w:r>
          </w:p>
        </w:tc>
        <w:tc>
          <w:tcPr>
            <w:tcW w:w="499" w:type="pct"/>
            <w:gridSpan w:val="4"/>
            <w:noWrap/>
            <w:hideMark/>
          </w:tcPr>
          <w:p w14:paraId="00726D15" w14:textId="77777777" w:rsidR="00FF05B4" w:rsidRPr="008C2CDF" w:rsidRDefault="00FF05B4" w:rsidP="00FF05B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Aout</w:t>
            </w:r>
          </w:p>
        </w:tc>
        <w:tc>
          <w:tcPr>
            <w:tcW w:w="499" w:type="pct"/>
            <w:gridSpan w:val="4"/>
            <w:noWrap/>
            <w:hideMark/>
          </w:tcPr>
          <w:p w14:paraId="40CF769A" w14:textId="77777777" w:rsidR="00FF05B4" w:rsidRPr="008C2CDF" w:rsidRDefault="00FF05B4" w:rsidP="00FF05B4">
            <w:pPr>
              <w:spacing w:after="0"/>
              <w:jc w:val="center"/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Septembre</w:t>
            </w:r>
          </w:p>
        </w:tc>
        <w:tc>
          <w:tcPr>
            <w:tcW w:w="410" w:type="pct"/>
            <w:noWrap/>
            <w:hideMark/>
          </w:tcPr>
          <w:p w14:paraId="7205BFB8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FF05B4" w:rsidRPr="00E7127D" w14:paraId="0AC19872" w14:textId="77777777" w:rsidTr="00FF05B4">
        <w:trPr>
          <w:trHeight w:val="20"/>
        </w:trPr>
        <w:tc>
          <w:tcPr>
            <w:tcW w:w="1597" w:type="pct"/>
            <w:vMerge/>
            <w:hideMark/>
          </w:tcPr>
          <w:p w14:paraId="433B26A8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  <w:hideMark/>
          </w:tcPr>
          <w:p w14:paraId="4F46D6E5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4" w:type="pct"/>
            <w:noWrap/>
            <w:hideMark/>
          </w:tcPr>
          <w:p w14:paraId="6BAEDD30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4" w:type="pct"/>
            <w:noWrap/>
            <w:hideMark/>
          </w:tcPr>
          <w:p w14:paraId="2E687E03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4" w:type="pct"/>
            <w:noWrap/>
            <w:hideMark/>
          </w:tcPr>
          <w:p w14:paraId="79B7116D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7F2488B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379DDA1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3DC40603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2427654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16651383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3EAA3D5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240007A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30324B5D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14820362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5AC87CD9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586A7E2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08767889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43FAD57E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08DD25AF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26FB550F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12FAF9EB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125" w:type="pct"/>
            <w:noWrap/>
            <w:hideMark/>
          </w:tcPr>
          <w:p w14:paraId="41525B3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S1</w:t>
            </w:r>
          </w:p>
        </w:tc>
        <w:tc>
          <w:tcPr>
            <w:tcW w:w="125" w:type="pct"/>
            <w:noWrap/>
            <w:hideMark/>
          </w:tcPr>
          <w:p w14:paraId="0F81A186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S2</w:t>
            </w:r>
          </w:p>
        </w:tc>
        <w:tc>
          <w:tcPr>
            <w:tcW w:w="125" w:type="pct"/>
            <w:noWrap/>
            <w:hideMark/>
          </w:tcPr>
          <w:p w14:paraId="7B1E5E0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S3</w:t>
            </w:r>
          </w:p>
        </w:tc>
        <w:tc>
          <w:tcPr>
            <w:tcW w:w="125" w:type="pct"/>
            <w:noWrap/>
            <w:hideMark/>
          </w:tcPr>
          <w:p w14:paraId="570A364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S4</w:t>
            </w:r>
          </w:p>
        </w:tc>
        <w:tc>
          <w:tcPr>
            <w:tcW w:w="410" w:type="pct"/>
            <w:noWrap/>
            <w:hideMark/>
          </w:tcPr>
          <w:p w14:paraId="3DD0B521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</w:tr>
      <w:tr w:rsidR="00FF05B4" w:rsidRPr="00E7127D" w14:paraId="5DF4D930" w14:textId="77777777" w:rsidTr="00FF05B4">
        <w:trPr>
          <w:trHeight w:val="20"/>
        </w:trPr>
        <w:tc>
          <w:tcPr>
            <w:tcW w:w="1597" w:type="pct"/>
            <w:noWrap/>
            <w:vAlign w:val="center"/>
            <w:hideMark/>
          </w:tcPr>
          <w:p w14:paraId="4001FEA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Identification des fournisseurs de plantes aromatiques et producteurs d’épices  </w:t>
            </w:r>
          </w:p>
        </w:tc>
        <w:tc>
          <w:tcPr>
            <w:tcW w:w="124" w:type="pct"/>
            <w:noWrap/>
            <w:hideMark/>
          </w:tcPr>
          <w:p w14:paraId="2792C062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4" w:type="pct"/>
            <w:noWrap/>
            <w:hideMark/>
          </w:tcPr>
          <w:p w14:paraId="43EB2B2B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4" w:type="pct"/>
            <w:noWrap/>
            <w:hideMark/>
          </w:tcPr>
          <w:p w14:paraId="2FE3F9F9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4" w:type="pct"/>
            <w:noWrap/>
            <w:hideMark/>
          </w:tcPr>
          <w:p w14:paraId="57F987C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1ADA60E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46C3D9E1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628A586A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706EC5E1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64AA2DBD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6FA9A62A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5A5898C9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13EA36DB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70AD47" w:themeFill="accent6"/>
            <w:noWrap/>
            <w:hideMark/>
          </w:tcPr>
          <w:p w14:paraId="1B472F40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14EC6CDD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4D19201E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57F203D3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7A89A930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0E2C9A17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893E5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60201D60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4B13CE7B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51E52005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5E0A49C3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shd w:val="clear" w:color="auto" w:fill="FFFFFF" w:themeFill="background1"/>
            <w:noWrap/>
            <w:hideMark/>
          </w:tcPr>
          <w:p w14:paraId="4BBCB7E6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125" w:type="pct"/>
            <w:noWrap/>
            <w:hideMark/>
          </w:tcPr>
          <w:p w14:paraId="21E7C846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 w:rsidRPr="00E7127D">
              <w:rPr>
                <w:rFonts w:ascii="Garamond" w:hAnsi="Garamond"/>
                <w:sz w:val="24"/>
                <w:szCs w:val="24"/>
              </w:rPr>
              <w:t> </w:t>
            </w:r>
          </w:p>
        </w:tc>
        <w:tc>
          <w:tcPr>
            <w:tcW w:w="410" w:type="pct"/>
            <w:noWrap/>
            <w:hideMark/>
          </w:tcPr>
          <w:p w14:paraId="53FAF77A" w14:textId="77777777" w:rsidR="00FF05B4" w:rsidRPr="00E7127D" w:rsidRDefault="00FF05B4" w:rsidP="00FF05B4">
            <w:pPr>
              <w:spacing w:after="0"/>
              <w:ind w:left="4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PME </w:t>
            </w:r>
          </w:p>
        </w:tc>
      </w:tr>
      <w:tr w:rsidR="00FF05B4" w:rsidRPr="00E7127D" w14:paraId="5505B2EA" w14:textId="77777777" w:rsidTr="00FF05B4">
        <w:trPr>
          <w:trHeight w:val="20"/>
        </w:trPr>
        <w:tc>
          <w:tcPr>
            <w:tcW w:w="1597" w:type="pct"/>
            <w:noWrap/>
            <w:vAlign w:val="center"/>
          </w:tcPr>
          <w:p w14:paraId="153CE66C" w14:textId="77777777" w:rsidR="00FF05B4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Sélection et Visite des fournisseurs les plus proches </w:t>
            </w:r>
          </w:p>
        </w:tc>
        <w:tc>
          <w:tcPr>
            <w:tcW w:w="124" w:type="pct"/>
            <w:noWrap/>
          </w:tcPr>
          <w:p w14:paraId="5C608ADC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7EBBFAA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0C8BC59E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6928F611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374E8CE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713FFA1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7542805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342033D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683043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4B458FA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46A4625D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2B5E772F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20F010B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74A7DAF6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687F2A5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87497B6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7BECC694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458B1513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3B456BE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38706C86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4C001EAE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3BA5D66C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41FC593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31EB7829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" w:type="pct"/>
            <w:noWrap/>
          </w:tcPr>
          <w:p w14:paraId="316D9BFB" w14:textId="77777777" w:rsidR="00FF05B4" w:rsidRPr="00E7127D" w:rsidRDefault="00FF05B4" w:rsidP="00FF05B4">
            <w:pPr>
              <w:spacing w:after="0"/>
              <w:ind w:left="4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PME </w:t>
            </w:r>
          </w:p>
        </w:tc>
      </w:tr>
      <w:tr w:rsidR="00FF05B4" w:rsidRPr="00E7127D" w14:paraId="3755FCA6" w14:textId="77777777" w:rsidTr="00FF05B4">
        <w:trPr>
          <w:trHeight w:val="20"/>
        </w:trPr>
        <w:tc>
          <w:tcPr>
            <w:tcW w:w="1597" w:type="pct"/>
            <w:noWrap/>
            <w:vAlign w:val="center"/>
          </w:tcPr>
          <w:p w14:paraId="56ADA6D4" w14:textId="77777777" w:rsidR="00FF05B4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Partenariat avec les fournisseurs retenus</w:t>
            </w:r>
          </w:p>
        </w:tc>
        <w:tc>
          <w:tcPr>
            <w:tcW w:w="124" w:type="pct"/>
            <w:noWrap/>
          </w:tcPr>
          <w:p w14:paraId="5EE5FB7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37ECE603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1640DC81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4" w:type="pct"/>
            <w:noWrap/>
          </w:tcPr>
          <w:p w14:paraId="51580B6B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39BAD772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4FE80682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34E77C1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4454E860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8638CBC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6E1AC450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13EA1DDD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178850E0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3934D95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25142D6A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121EFEA6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70AD47" w:themeFill="accent6"/>
            <w:noWrap/>
          </w:tcPr>
          <w:p w14:paraId="4A1BD030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280EAFE2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567E40E6" w14:textId="77777777" w:rsidR="00FF05B4" w:rsidRPr="00893E5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448CA28D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244E3BF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7E1FF24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0405B903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shd w:val="clear" w:color="auto" w:fill="FFFFFF" w:themeFill="background1"/>
            <w:noWrap/>
          </w:tcPr>
          <w:p w14:paraId="6A974CA7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5" w:type="pct"/>
            <w:noWrap/>
          </w:tcPr>
          <w:p w14:paraId="49649515" w14:textId="77777777" w:rsidR="00FF05B4" w:rsidRPr="00E7127D" w:rsidRDefault="00FF05B4" w:rsidP="00FF05B4">
            <w:pPr>
              <w:spacing w:after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10" w:type="pct"/>
            <w:noWrap/>
          </w:tcPr>
          <w:p w14:paraId="32B82E7B" w14:textId="77777777" w:rsidR="00FF05B4" w:rsidRDefault="00FF05B4" w:rsidP="00FF05B4">
            <w:pPr>
              <w:spacing w:after="0"/>
              <w:ind w:left="4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PME</w:t>
            </w:r>
          </w:p>
          <w:p w14:paraId="5EDBF515" w14:textId="77777777" w:rsidR="00FF05B4" w:rsidRDefault="00FF05B4" w:rsidP="00FF05B4">
            <w:pPr>
              <w:spacing w:after="0"/>
              <w:ind w:left="45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Coach</w:t>
            </w:r>
          </w:p>
        </w:tc>
      </w:tr>
      <w:tr w:rsidR="00FF05B4" w:rsidRPr="00E7127D" w14:paraId="75ED03C0" w14:textId="77777777" w:rsidTr="00FF05B4">
        <w:trPr>
          <w:trHeight w:val="20"/>
        </w:trPr>
        <w:tc>
          <w:tcPr>
            <w:tcW w:w="3093" w:type="pct"/>
            <w:gridSpan w:val="13"/>
            <w:noWrap/>
            <w:hideMark/>
          </w:tcPr>
          <w:p w14:paraId="78CA33DC" w14:textId="77777777" w:rsidR="00FF05B4" w:rsidRPr="00E7127D" w:rsidRDefault="00FF05B4" w:rsidP="00FF05B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Risques</w:t>
            </w:r>
          </w:p>
        </w:tc>
        <w:tc>
          <w:tcPr>
            <w:tcW w:w="1907" w:type="pct"/>
            <w:gridSpan w:val="13"/>
            <w:noWrap/>
            <w:hideMark/>
          </w:tcPr>
          <w:p w14:paraId="00346AAC" w14:textId="77777777" w:rsidR="00FF05B4" w:rsidRPr="00E7127D" w:rsidRDefault="00FF05B4" w:rsidP="00FF05B4">
            <w:pPr>
              <w:spacing w:after="0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7127D">
              <w:rPr>
                <w:rFonts w:ascii="Garamond" w:hAnsi="Garamond"/>
                <w:b/>
                <w:sz w:val="24"/>
                <w:szCs w:val="24"/>
              </w:rPr>
              <w:t>Actions d'atténuation</w:t>
            </w:r>
          </w:p>
        </w:tc>
      </w:tr>
      <w:tr w:rsidR="00FF05B4" w:rsidRPr="00E7127D" w14:paraId="5590D3A9" w14:textId="77777777" w:rsidTr="00FF05B4">
        <w:trPr>
          <w:trHeight w:val="20"/>
        </w:trPr>
        <w:tc>
          <w:tcPr>
            <w:tcW w:w="3093" w:type="pct"/>
            <w:gridSpan w:val="13"/>
            <w:noWrap/>
            <w:hideMark/>
          </w:tcPr>
          <w:p w14:paraId="20B5D098" w14:textId="77777777" w:rsidR="00FF05B4" w:rsidRPr="002A2BF3" w:rsidRDefault="00FF05B4" w:rsidP="002A2BF3">
            <w:pPr>
              <w:pStyle w:val="Lijstalinea"/>
              <w:numPr>
                <w:ilvl w:val="0"/>
                <w:numId w:val="12"/>
              </w:numPr>
              <w:tabs>
                <w:tab w:val="left" w:pos="3030"/>
              </w:tabs>
              <w:spacing w:after="0"/>
              <w:rPr>
                <w:rFonts w:ascii="Garamond" w:hAnsi="Garamond"/>
                <w:sz w:val="24"/>
                <w:szCs w:val="24"/>
              </w:rPr>
            </w:pPr>
            <w:r w:rsidRPr="002A2BF3">
              <w:rPr>
                <w:rFonts w:ascii="Garamond" w:hAnsi="Garamond"/>
                <w:sz w:val="24"/>
                <w:szCs w:val="24"/>
              </w:rPr>
              <w:t>Difficulté d’avoir plusieurs sources pour les matières premières importées</w:t>
            </w:r>
          </w:p>
        </w:tc>
        <w:tc>
          <w:tcPr>
            <w:tcW w:w="1907" w:type="pct"/>
            <w:gridSpan w:val="13"/>
            <w:noWrap/>
            <w:hideMark/>
          </w:tcPr>
          <w:p w14:paraId="7A101209" w14:textId="77777777" w:rsidR="00FF05B4" w:rsidRPr="007B7D67" w:rsidRDefault="007B7D67" w:rsidP="007B7D67">
            <w:pPr>
              <w:pStyle w:val="Lijstalinea"/>
              <w:numPr>
                <w:ilvl w:val="0"/>
                <w:numId w:val="12"/>
              </w:numPr>
              <w:spacing w:after="0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Prendre des contacts dans les pays de production</w:t>
            </w:r>
          </w:p>
        </w:tc>
      </w:tr>
    </w:tbl>
    <w:p w14:paraId="3014E5EB" w14:textId="77777777" w:rsidR="00214BFD" w:rsidRPr="008A3209" w:rsidRDefault="00214BFD" w:rsidP="00214BFD">
      <w:pPr>
        <w:jc w:val="center"/>
        <w:rPr>
          <w:rFonts w:ascii="Garamond" w:hAnsi="Garamond" w:cs="Arial"/>
          <w:b/>
          <w:sz w:val="24"/>
        </w:rPr>
      </w:pPr>
      <w:r w:rsidRPr="008A3209">
        <w:rPr>
          <w:rFonts w:ascii="Garamond" w:hAnsi="Garamond" w:cs="Arial"/>
          <w:b/>
          <w:sz w:val="24"/>
        </w:rPr>
        <w:t>Lieu et date :</w:t>
      </w:r>
    </w:p>
    <w:p w14:paraId="2CC534F3" w14:textId="77777777" w:rsidR="00214BFD" w:rsidRPr="002C6A96" w:rsidRDefault="00214BFD" w:rsidP="00214BFD">
      <w:pPr>
        <w:jc w:val="center"/>
        <w:rPr>
          <w:rFonts w:ascii="Garamond" w:hAnsi="Garamond" w:cs="Arial"/>
          <w:sz w:val="24"/>
          <w:u w:val="single"/>
        </w:rPr>
      </w:pPr>
      <w:r w:rsidRPr="002C6A96">
        <w:rPr>
          <w:rFonts w:ascii="Garamond" w:hAnsi="Garamond" w:cs="Arial"/>
          <w:sz w:val="24"/>
          <w:u w:val="single"/>
        </w:rPr>
        <w:t>Signatures</w:t>
      </w:r>
    </w:p>
    <w:p w14:paraId="248D1A2F" w14:textId="77777777" w:rsidR="00214BFD" w:rsidRPr="002C6A96" w:rsidRDefault="00214BFD" w:rsidP="00214BFD">
      <w:pPr>
        <w:jc w:val="center"/>
        <w:rPr>
          <w:rFonts w:ascii="Garamond" w:hAnsi="Garamond" w:cs="Arial"/>
          <w:b/>
          <w:sz w:val="24"/>
        </w:rPr>
      </w:pPr>
      <w:r w:rsidRPr="002C6A96">
        <w:rPr>
          <w:rFonts w:ascii="Garamond" w:hAnsi="Garamond" w:cs="Arial"/>
          <w:b/>
          <w:sz w:val="24"/>
        </w:rPr>
        <w:t>L</w:t>
      </w:r>
      <w:r w:rsidR="005B0F53">
        <w:rPr>
          <w:rFonts w:ascii="Garamond" w:hAnsi="Garamond" w:cs="Arial"/>
          <w:b/>
          <w:sz w:val="24"/>
        </w:rPr>
        <w:t>a</w:t>
      </w:r>
      <w:r>
        <w:rPr>
          <w:rFonts w:ascii="Garamond" w:hAnsi="Garamond" w:cs="Arial"/>
          <w:b/>
          <w:sz w:val="24"/>
        </w:rPr>
        <w:t xml:space="preserve"> PME     </w:t>
      </w:r>
      <w:r w:rsidRPr="002C6A96">
        <w:rPr>
          <w:rFonts w:ascii="Garamond" w:hAnsi="Garamond" w:cs="Arial"/>
          <w:b/>
          <w:sz w:val="24"/>
        </w:rPr>
        <w:t xml:space="preserve">                                                                                                           Le Coach</w:t>
      </w:r>
    </w:p>
    <w:p w14:paraId="543230A0" w14:textId="77777777" w:rsidR="00214BFD" w:rsidRPr="002C6A96" w:rsidRDefault="00214BFD" w:rsidP="00214BFD">
      <w:pPr>
        <w:jc w:val="center"/>
        <w:rPr>
          <w:rFonts w:ascii="Garamond" w:hAnsi="Garamond"/>
          <w:sz w:val="28"/>
        </w:rPr>
      </w:pPr>
    </w:p>
    <w:p w14:paraId="248042C4" w14:textId="77777777" w:rsidR="00214BFD" w:rsidRPr="002C6A96" w:rsidRDefault="00214BFD" w:rsidP="00214BFD">
      <w:pPr>
        <w:jc w:val="center"/>
        <w:rPr>
          <w:rFonts w:ascii="Garamond" w:hAnsi="Garamond"/>
          <w:sz w:val="28"/>
        </w:rPr>
      </w:pPr>
      <w:r>
        <w:rPr>
          <w:rFonts w:ascii="Garamond" w:hAnsi="Garamond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B89711C" wp14:editId="02C4EE28">
                <wp:simplePos x="0" y="0"/>
                <wp:positionH relativeFrom="column">
                  <wp:posOffset>5122545</wp:posOffset>
                </wp:positionH>
                <wp:positionV relativeFrom="paragraph">
                  <wp:posOffset>234315</wp:posOffset>
                </wp:positionV>
                <wp:extent cx="3536950" cy="424180"/>
                <wp:effectExtent l="0" t="0" r="13335" b="13970"/>
                <wp:wrapSquare wrapText="bothSides"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67A4C3" w14:textId="00754749" w:rsidR="002E0568" w:rsidRPr="002C6A96" w:rsidRDefault="00703D58" w:rsidP="00214B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B89711C" id="_x0000_t202" coordsize="21600,21600" o:spt="202" path="m,l,21600r21600,l21600,xe">
                <v:stroke joinstyle="miter"/>
                <v:path gradientshapeok="t" o:connecttype="rect"/>
              </v:shapetype>
              <v:shape id="Zone de texte 20" o:spid="_x0000_s1029" type="#_x0000_t202" style="position:absolute;left:0;text-align:left;margin-left:403.35pt;margin-top:18.45pt;width:278.5pt;height:33.4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" strokecolor="white [3212]">
                <v:textbox style="mso-fit-shape-to-text:t">
                  <w:txbxContent>
                    <w:p w14:paraId="2267A4C3" w14:textId="00754749" w:rsidR="002E0568" w:rsidRPr="002C6A96" w:rsidRDefault="00703D58" w:rsidP="00214BFD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Garamond" w:hAnsi="Garamond"/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F123BC" wp14:editId="58F4CDC5">
                <wp:simplePos x="0" y="0"/>
                <wp:positionH relativeFrom="column">
                  <wp:posOffset>727075</wp:posOffset>
                </wp:positionH>
                <wp:positionV relativeFrom="paragraph">
                  <wp:posOffset>234315</wp:posOffset>
                </wp:positionV>
                <wp:extent cx="3536950" cy="424180"/>
                <wp:effectExtent l="0" t="0" r="13335" b="1397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83A12" w14:textId="533D662D" w:rsidR="002E0568" w:rsidRPr="002C6A96" w:rsidRDefault="00703D58" w:rsidP="00214BFD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>Signature</w:t>
                            </w:r>
                            <w:r w:rsidR="002E0568" w:rsidRPr="002C6A96">
                              <w:rPr>
                                <w:rFonts w:ascii="Garamond" w:hAnsi="Garamond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F123BC" id="Zone de texte 217" o:spid="_x0000_s1030" type="#_x0000_t202" style="position:absolute;left:0;text-align:left;margin-left:57.25pt;margin-top:18.45pt;width:278.5pt;height:33.4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" strokecolor="white [3212]">
                <v:textbox style="mso-fit-shape-to-text:t">
                  <w:txbxContent>
                    <w:p w14:paraId="18283A12" w14:textId="533D662D" w:rsidR="002E0568" w:rsidRPr="002C6A96" w:rsidRDefault="00703D58" w:rsidP="00214BFD">
                      <w:pPr>
                        <w:jc w:val="center"/>
                        <w:rPr>
                          <w:rFonts w:ascii="Garamond" w:hAnsi="Garamond"/>
                          <w:b/>
                          <w:sz w:val="24"/>
                        </w:rPr>
                      </w:pPr>
                      <w:r>
                        <w:rPr>
                          <w:rFonts w:ascii="Garamond" w:hAnsi="Garamond"/>
                          <w:b/>
                          <w:sz w:val="24"/>
                        </w:rPr>
                        <w:t>Signature</w:t>
                      </w:r>
                      <w:r w:rsidR="002E0568" w:rsidRPr="002C6A96">
                        <w:rPr>
                          <w:rFonts w:ascii="Garamond" w:hAnsi="Garamond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8E2E78" w14:textId="77777777" w:rsidR="00214BFD" w:rsidRDefault="00214BFD" w:rsidP="00214BFD"/>
    <w:p w14:paraId="5499A68E" w14:textId="77777777" w:rsidR="00DF5469" w:rsidRDefault="00DF5469"/>
    <w:sectPr w:rsidR="00DF5469" w:rsidSect="00DF54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3318F" w14:textId="77777777" w:rsidR="001C00BD" w:rsidRDefault="001C00BD">
      <w:pPr>
        <w:spacing w:after="0" w:line="240" w:lineRule="auto"/>
      </w:pPr>
      <w:r>
        <w:separator/>
      </w:r>
    </w:p>
  </w:endnote>
  <w:endnote w:type="continuationSeparator" w:id="0">
    <w:p w14:paraId="62005C16" w14:textId="77777777" w:rsidR="001C00BD" w:rsidRDefault="001C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8E666" w14:textId="38424F73" w:rsidR="002E0568" w:rsidRDefault="002E0568" w:rsidP="00DF5469">
    <w:pPr>
      <w:pStyle w:val="Voettekst"/>
      <w:tabs>
        <w:tab w:val="center" w:pos="4749"/>
        <w:tab w:val="left" w:pos="5274"/>
      </w:tabs>
    </w:pPr>
    <w:r>
      <w:tab/>
    </w:r>
    <w:r>
      <w:tab/>
    </w:r>
    <w:sdt>
      <w:sdtPr>
        <w:id w:val="6458524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F71DF">
          <w:rPr>
            <w:noProof/>
          </w:rPr>
          <w:t>14</w:t>
        </w:r>
        <w:r>
          <w:rPr>
            <w:noProof/>
          </w:rPr>
          <w:fldChar w:fldCharType="end"/>
        </w:r>
      </w:sdtContent>
    </w:sdt>
    <w:r>
      <w:tab/>
    </w:r>
  </w:p>
  <w:p w14:paraId="3B6BBAED" w14:textId="77777777" w:rsidR="002E0568" w:rsidRDefault="002E056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263F84" w14:textId="77777777" w:rsidR="001C00BD" w:rsidRDefault="001C00BD">
      <w:pPr>
        <w:spacing w:after="0" w:line="240" w:lineRule="auto"/>
      </w:pPr>
      <w:r>
        <w:separator/>
      </w:r>
    </w:p>
  </w:footnote>
  <w:footnote w:type="continuationSeparator" w:id="0">
    <w:p w14:paraId="680D659B" w14:textId="77777777" w:rsidR="001C00BD" w:rsidRDefault="001C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80DD7" w14:textId="77777777" w:rsidR="002E0568" w:rsidRDefault="002E05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84355"/>
    <w:multiLevelType w:val="hybridMultilevel"/>
    <w:tmpl w:val="1E1EDC20"/>
    <w:lvl w:ilvl="0" w:tplc="071C20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46AA"/>
    <w:multiLevelType w:val="hybridMultilevel"/>
    <w:tmpl w:val="EF60E0AE"/>
    <w:lvl w:ilvl="0" w:tplc="2F065E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86CD4"/>
    <w:multiLevelType w:val="hybridMultilevel"/>
    <w:tmpl w:val="9D36B4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7760"/>
    <w:multiLevelType w:val="hybridMultilevel"/>
    <w:tmpl w:val="0BA87A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67CA7"/>
    <w:multiLevelType w:val="hybridMultilevel"/>
    <w:tmpl w:val="8A9C2588"/>
    <w:lvl w:ilvl="0" w:tplc="1F068DF0">
      <w:numFmt w:val="bullet"/>
      <w:lvlText w:val="-"/>
      <w:lvlJc w:val="left"/>
      <w:pPr>
        <w:ind w:left="783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 w15:restartNumberingAfterBreak="0">
    <w:nsid w:val="2A0F31A5"/>
    <w:multiLevelType w:val="hybridMultilevel"/>
    <w:tmpl w:val="A36E3D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6CD5"/>
    <w:multiLevelType w:val="hybridMultilevel"/>
    <w:tmpl w:val="A788A658"/>
    <w:lvl w:ilvl="0" w:tplc="8C8E9618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7CF3003"/>
    <w:multiLevelType w:val="hybridMultilevel"/>
    <w:tmpl w:val="1FE4C25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116CEE"/>
    <w:multiLevelType w:val="hybridMultilevel"/>
    <w:tmpl w:val="08005238"/>
    <w:lvl w:ilvl="0" w:tplc="1F068D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D5DF5"/>
    <w:multiLevelType w:val="hybridMultilevel"/>
    <w:tmpl w:val="F9A4C0DC"/>
    <w:lvl w:ilvl="0" w:tplc="1F068DF0">
      <w:numFmt w:val="bullet"/>
      <w:lvlText w:val="-"/>
      <w:lvlJc w:val="left"/>
      <w:pPr>
        <w:ind w:left="77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542E3E6C"/>
    <w:multiLevelType w:val="multilevel"/>
    <w:tmpl w:val="C1BE4128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1" w:hanging="2160"/>
      </w:pPr>
      <w:rPr>
        <w:rFonts w:hint="default"/>
      </w:rPr>
    </w:lvl>
  </w:abstractNum>
  <w:abstractNum w:abstractNumId="11" w15:restartNumberingAfterBreak="0">
    <w:nsid w:val="5CD21BC4"/>
    <w:multiLevelType w:val="hybridMultilevel"/>
    <w:tmpl w:val="C76E4832"/>
    <w:lvl w:ilvl="0" w:tplc="1F068DF0">
      <w:numFmt w:val="bullet"/>
      <w:lvlText w:val="-"/>
      <w:lvlJc w:val="left"/>
      <w:pPr>
        <w:ind w:left="774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7754FE3"/>
    <w:multiLevelType w:val="hybridMultilevel"/>
    <w:tmpl w:val="76C288AC"/>
    <w:lvl w:ilvl="0" w:tplc="1F068DF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851662"/>
    <w:multiLevelType w:val="hybridMultilevel"/>
    <w:tmpl w:val="CF4C2B30"/>
    <w:lvl w:ilvl="0" w:tplc="1F068DF0">
      <w:numFmt w:val="bullet"/>
      <w:lvlText w:val="-"/>
      <w:lvlJc w:val="left"/>
      <w:pPr>
        <w:ind w:left="4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731A0F16"/>
    <w:multiLevelType w:val="hybridMultilevel"/>
    <w:tmpl w:val="4E5A2058"/>
    <w:lvl w:ilvl="0" w:tplc="C120812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8E1B89"/>
    <w:multiLevelType w:val="multilevel"/>
    <w:tmpl w:val="DAF472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A9B5A6F"/>
    <w:multiLevelType w:val="hybridMultilevel"/>
    <w:tmpl w:val="8FCACC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BFD"/>
    <w:rsid w:val="0002100B"/>
    <w:rsid w:val="00033D0B"/>
    <w:rsid w:val="0004578E"/>
    <w:rsid w:val="000865A3"/>
    <w:rsid w:val="000A723D"/>
    <w:rsid w:val="001010AB"/>
    <w:rsid w:val="0017214B"/>
    <w:rsid w:val="001C00BD"/>
    <w:rsid w:val="001C4803"/>
    <w:rsid w:val="001E34D8"/>
    <w:rsid w:val="00214BFD"/>
    <w:rsid w:val="00251F0F"/>
    <w:rsid w:val="00261CCA"/>
    <w:rsid w:val="002A2BF3"/>
    <w:rsid w:val="002E0568"/>
    <w:rsid w:val="003E3980"/>
    <w:rsid w:val="0041224B"/>
    <w:rsid w:val="004D3330"/>
    <w:rsid w:val="004D3351"/>
    <w:rsid w:val="00551322"/>
    <w:rsid w:val="005B0F53"/>
    <w:rsid w:val="005F7A80"/>
    <w:rsid w:val="00664490"/>
    <w:rsid w:val="00664D44"/>
    <w:rsid w:val="0068664D"/>
    <w:rsid w:val="006F5E50"/>
    <w:rsid w:val="006F71DF"/>
    <w:rsid w:val="00703D58"/>
    <w:rsid w:val="00733EE3"/>
    <w:rsid w:val="007B7D67"/>
    <w:rsid w:val="007F2D4C"/>
    <w:rsid w:val="00827539"/>
    <w:rsid w:val="00837CDB"/>
    <w:rsid w:val="008566F7"/>
    <w:rsid w:val="00893DDE"/>
    <w:rsid w:val="008D46AE"/>
    <w:rsid w:val="00963EB0"/>
    <w:rsid w:val="00A15019"/>
    <w:rsid w:val="00A50CFD"/>
    <w:rsid w:val="00A82713"/>
    <w:rsid w:val="00AF4BBB"/>
    <w:rsid w:val="00B95C1A"/>
    <w:rsid w:val="00C161E5"/>
    <w:rsid w:val="00C919B7"/>
    <w:rsid w:val="00C91FC1"/>
    <w:rsid w:val="00CA453E"/>
    <w:rsid w:val="00CF654C"/>
    <w:rsid w:val="00DF5469"/>
    <w:rsid w:val="00E37DC2"/>
    <w:rsid w:val="00EB66AF"/>
    <w:rsid w:val="00EC0D46"/>
    <w:rsid w:val="00EE0A39"/>
    <w:rsid w:val="00F10BC8"/>
    <w:rsid w:val="00F209A4"/>
    <w:rsid w:val="00F47764"/>
    <w:rsid w:val="00F7047F"/>
    <w:rsid w:val="00F8080C"/>
    <w:rsid w:val="00FC688F"/>
    <w:rsid w:val="00FE727C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D2BA4"/>
  <w15:chartTrackingRefBased/>
  <w15:docId w15:val="{D09EE70F-1E5E-4B83-A51E-7CF3A40C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14BFD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214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14B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14B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14B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TableParagraph">
    <w:name w:val="Table Paragraph"/>
    <w:basedOn w:val="Standaard"/>
    <w:uiPriority w:val="1"/>
    <w:qFormat/>
    <w:rsid w:val="00214BFD"/>
    <w:pPr>
      <w:widowControl w:val="0"/>
      <w:spacing w:after="0" w:line="240" w:lineRule="auto"/>
    </w:pPr>
    <w:rPr>
      <w:lang w:val="en-US"/>
    </w:rPr>
  </w:style>
  <w:style w:type="table" w:styleId="Tabelraster">
    <w:name w:val="Table Grid"/>
    <w:basedOn w:val="Standaardtabel"/>
    <w:uiPriority w:val="39"/>
    <w:rsid w:val="00214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14BFD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14BFD"/>
    <w:pPr>
      <w:outlineLvl w:val="9"/>
    </w:pPr>
    <w:rPr>
      <w:lang w:eastAsia="fr-FR"/>
    </w:rPr>
  </w:style>
  <w:style w:type="paragraph" w:styleId="Inhopg1">
    <w:name w:val="toc 1"/>
    <w:basedOn w:val="Standaard"/>
    <w:next w:val="Standaard"/>
    <w:autoRedefine/>
    <w:uiPriority w:val="39"/>
    <w:unhideWhenUsed/>
    <w:rsid w:val="00214BFD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214BFD"/>
    <w:rPr>
      <w:color w:val="0563C1" w:themeColor="hyperlink"/>
      <w:u w:val="single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4BFD"/>
    <w:rPr>
      <w:rFonts w:ascii="Tahoma" w:hAnsi="Tahoma" w:cs="Tahoma"/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14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1">
    <w:name w:val="Texte de bulles Car1"/>
    <w:basedOn w:val="Standaardalinea-lettertype"/>
    <w:uiPriority w:val="99"/>
    <w:semiHidden/>
    <w:rsid w:val="00214BFD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14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14BFD"/>
  </w:style>
  <w:style w:type="paragraph" w:styleId="Voettekst">
    <w:name w:val="footer"/>
    <w:basedOn w:val="Standaard"/>
    <w:link w:val="VoettekstChar"/>
    <w:uiPriority w:val="99"/>
    <w:unhideWhenUsed/>
    <w:rsid w:val="00214B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14BFD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14BFD"/>
    <w:rPr>
      <w:sz w:val="20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14BFD"/>
    <w:pPr>
      <w:spacing w:line="240" w:lineRule="auto"/>
    </w:pPr>
    <w:rPr>
      <w:sz w:val="20"/>
      <w:szCs w:val="20"/>
    </w:rPr>
  </w:style>
  <w:style w:type="character" w:customStyle="1" w:styleId="CommentaireCar1">
    <w:name w:val="Commentaire Car1"/>
    <w:basedOn w:val="Standaardalinea-lettertype"/>
    <w:uiPriority w:val="99"/>
    <w:semiHidden/>
    <w:rsid w:val="00214BFD"/>
    <w:rPr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14BFD"/>
    <w:rPr>
      <w:b/>
      <w:bCs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14BFD"/>
    <w:rPr>
      <w:b/>
      <w:bCs/>
    </w:rPr>
  </w:style>
  <w:style w:type="character" w:customStyle="1" w:styleId="ObjetducommentaireCar1">
    <w:name w:val="Objet du commentaire Car1"/>
    <w:basedOn w:val="CommentaireCar1"/>
    <w:uiPriority w:val="99"/>
    <w:semiHidden/>
    <w:rsid w:val="00214B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37f8ef6-d151-466f-8918-1c6858c275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52AB186EE4F4B87198B282BBBFEE9" ma:contentTypeVersion="15" ma:contentTypeDescription="Ein neues Dokument erstellen." ma:contentTypeScope="" ma:versionID="d94e041a14136ec64a2eac6aac9201dd">
  <xsd:schema xmlns:xsd="http://www.w3.org/2001/XMLSchema" xmlns:xs="http://www.w3.org/2001/XMLSchema" xmlns:p="http://schemas.microsoft.com/office/2006/metadata/properties" xmlns:ns3="da4f45a9-e20a-4c7c-80e1-a51027f08aeb" xmlns:ns4="837f8ef6-d151-466f-8918-1c6858c275a2" targetNamespace="http://schemas.microsoft.com/office/2006/metadata/properties" ma:root="true" ma:fieldsID="e6b003a1b0a3d60d4c21b0a1ef382b15" ns3:_="" ns4:_="">
    <xsd:import namespace="da4f45a9-e20a-4c7c-80e1-a51027f08aeb"/>
    <xsd:import namespace="837f8ef6-d151-466f-8918-1c6858c275a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f45a9-e20a-4c7c-80e1-a51027f08a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f8ef6-d151-466f-8918-1c6858c27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EE9B7-D763-4CE5-8D4A-8E8991609DEA}">
  <ds:schemaRefs>
    <ds:schemaRef ds:uri="http://schemas.microsoft.com/office/2006/metadata/properties"/>
    <ds:schemaRef ds:uri="http://schemas.microsoft.com/office/infopath/2007/PartnerControls"/>
    <ds:schemaRef ds:uri="837f8ef6-d151-466f-8918-1c6858c275a2"/>
  </ds:schemaRefs>
</ds:datastoreItem>
</file>

<file path=customXml/itemProps2.xml><?xml version="1.0" encoding="utf-8"?>
<ds:datastoreItem xmlns:ds="http://schemas.openxmlformats.org/officeDocument/2006/customXml" ds:itemID="{550A55BD-DC5B-4080-90CD-E7D37F4DB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f45a9-e20a-4c7c-80e1-a51027f08aeb"/>
    <ds:schemaRef ds:uri="837f8ef6-d151-466f-8918-1c6858c27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500650-ADB7-4328-9A9B-16CEB22C61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937D37-2F97-4421-AC92-B15538E1B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2908</Words>
  <Characters>16581</Characters>
  <Application>Microsoft Office Word</Application>
  <DocSecurity>0</DocSecurity>
  <Lines>138</Lines>
  <Paragraphs>38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dc:description/>
  <cp:lastModifiedBy>OVO23456</cp:lastModifiedBy>
  <cp:revision>2</cp:revision>
  <dcterms:created xsi:type="dcterms:W3CDTF">2024-12-19T10:36:00Z</dcterms:created>
  <dcterms:modified xsi:type="dcterms:W3CDTF">2024-12-19T10:36:00Z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0x01010027C52AB186EE4F4B87198B282BBBFEE9</vt:lpwstr>
  </property>
</Properties>
</file>